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CBA" w14:textId="73DD4290" w:rsidR="021B103F" w:rsidRDefault="1C4B050D" w:rsidP="0BFD31B6">
      <w:pPr>
        <w:spacing w:line="240" w:lineRule="auto"/>
        <w:jc w:val="center"/>
      </w:pPr>
      <w:r w:rsidRPr="6F1EB6F5">
        <w:rPr>
          <w:b/>
          <w:bCs/>
          <w:color w:val="000000" w:themeColor="text1"/>
          <w:sz w:val="28"/>
          <w:szCs w:val="28"/>
          <w:lang w:val="en-US"/>
        </w:rPr>
        <w:t xml:space="preserve"> </w:t>
      </w:r>
      <w:r w:rsidR="021B103F" w:rsidRPr="6F1EB6F5">
        <w:rPr>
          <w:b/>
          <w:bCs/>
          <w:color w:val="000000" w:themeColor="text1"/>
          <w:sz w:val="28"/>
          <w:szCs w:val="28"/>
          <w:lang w:val="en-US"/>
        </w:rPr>
        <w:t>gLHS Network Affiliate Membership</w:t>
      </w:r>
    </w:p>
    <w:p w14:paraId="7EC79892" w14:textId="5E3799F0" w:rsidR="021B103F" w:rsidRDefault="021B103F" w:rsidP="34FC1A71">
      <w:pPr>
        <w:spacing w:line="240" w:lineRule="auto"/>
        <w:jc w:val="center"/>
        <w:rPr>
          <w:color w:val="000000" w:themeColor="text1"/>
          <w:sz w:val="24"/>
          <w:szCs w:val="24"/>
          <w:lang w:val="en-US"/>
        </w:rPr>
      </w:pPr>
      <w:r w:rsidRPr="34FC1A71">
        <w:rPr>
          <w:color w:val="000000" w:themeColor="text1"/>
          <w:sz w:val="24"/>
          <w:szCs w:val="24"/>
          <w:lang w:val="en-US"/>
        </w:rPr>
        <w:t>Last updated: 4/</w:t>
      </w:r>
      <w:r w:rsidR="28AA72F0" w:rsidRPr="34FC1A71">
        <w:rPr>
          <w:color w:val="000000" w:themeColor="text1"/>
          <w:sz w:val="24"/>
          <w:szCs w:val="24"/>
          <w:lang w:val="en-US"/>
        </w:rPr>
        <w:t>21</w:t>
      </w:r>
      <w:r w:rsidRPr="34FC1A71">
        <w:rPr>
          <w:color w:val="000000" w:themeColor="text1"/>
          <w:sz w:val="24"/>
          <w:szCs w:val="24"/>
          <w:lang w:val="en-US"/>
        </w:rPr>
        <w:t>/25</w:t>
      </w:r>
    </w:p>
    <w:p w14:paraId="24B5BEC9" w14:textId="5594B7FD" w:rsidR="021B103F" w:rsidRDefault="021B103F" w:rsidP="0BFD31B6">
      <w:pPr>
        <w:spacing w:line="240" w:lineRule="auto"/>
      </w:pPr>
      <w:r w:rsidRPr="0BFD31B6">
        <w:rPr>
          <w:b/>
          <w:bCs/>
          <w:color w:val="000000" w:themeColor="text1"/>
          <w:sz w:val="24"/>
          <w:szCs w:val="24"/>
          <w:lang w:val="en-US"/>
        </w:rPr>
        <w:t>Table of Contents</w:t>
      </w:r>
    </w:p>
    <w:p w14:paraId="257272FB" w14:textId="31836691" w:rsidR="021B103F" w:rsidRDefault="021B103F" w:rsidP="0BFD31B6">
      <w:pPr>
        <w:spacing w:before="60" w:line="240" w:lineRule="auto"/>
      </w:pPr>
      <w:hyperlink r:id="rId8" w:anchor="heading=h.gk4rg5lqeept">
        <w:r w:rsidRPr="0BFD31B6">
          <w:rPr>
            <w:rStyle w:val="Hyperlink"/>
            <w:color w:val="1155CC"/>
            <w:u w:val="none"/>
            <w:lang w:val="en-US"/>
          </w:rPr>
          <w:t>Description</w:t>
        </w:r>
      </w:hyperlink>
    </w:p>
    <w:p w14:paraId="2381F50E" w14:textId="6B90EA30" w:rsidR="021B103F" w:rsidRDefault="021B103F" w:rsidP="0BFD31B6">
      <w:pPr>
        <w:spacing w:before="60" w:line="240" w:lineRule="auto"/>
      </w:pPr>
      <w:hyperlink r:id="rId9" w:anchor="heading=h.bfhl3ohcerq6">
        <w:r w:rsidRPr="0BFD31B6">
          <w:rPr>
            <w:rStyle w:val="Hyperlink"/>
            <w:color w:val="1155CC"/>
            <w:u w:val="none"/>
            <w:lang w:val="en-US"/>
          </w:rPr>
          <w:t>gLHS Network Affiliate Categories</w:t>
        </w:r>
      </w:hyperlink>
    </w:p>
    <w:p w14:paraId="55C9C5E0" w14:textId="45B5E9BC" w:rsidR="021B103F" w:rsidRDefault="021B103F" w:rsidP="0BFD31B6">
      <w:pPr>
        <w:spacing w:before="60" w:line="240" w:lineRule="auto"/>
      </w:pPr>
      <w:hyperlink r:id="rId10" w:anchor="heading=h.lddddradw5pd">
        <w:r w:rsidRPr="0BFD31B6">
          <w:rPr>
            <w:rStyle w:val="Hyperlink"/>
            <w:color w:val="1155CC"/>
            <w:u w:val="none"/>
            <w:lang w:val="en-US"/>
          </w:rPr>
          <w:t>Benefits of Affiliate Membership</w:t>
        </w:r>
      </w:hyperlink>
    </w:p>
    <w:p w14:paraId="452AA7C0" w14:textId="483711E4" w:rsidR="021B103F" w:rsidRDefault="021B103F" w:rsidP="0BFD31B6">
      <w:pPr>
        <w:spacing w:before="60" w:line="240" w:lineRule="auto"/>
        <w:ind w:left="360"/>
      </w:pPr>
      <w:hyperlink r:id="rId11" w:anchor="heading=h.okuhzbos3d6b">
        <w:r w:rsidRPr="0BFD31B6">
          <w:rPr>
            <w:rStyle w:val="Hyperlink"/>
            <w:color w:val="1155CC"/>
            <w:u w:val="none"/>
            <w:lang w:val="en-US"/>
          </w:rPr>
          <w:t>Ancillary Affiliates and Network Affiliates</w:t>
        </w:r>
      </w:hyperlink>
    </w:p>
    <w:p w14:paraId="5BF5CE3F" w14:textId="5EFB6701" w:rsidR="021B103F" w:rsidRDefault="021B103F" w:rsidP="0BFD31B6">
      <w:pPr>
        <w:spacing w:before="60" w:line="240" w:lineRule="auto"/>
        <w:ind w:left="360"/>
      </w:pPr>
      <w:hyperlink r:id="rId12" w:anchor="heading=h.rayl6j1m209">
        <w:r w:rsidRPr="0BFD31B6">
          <w:rPr>
            <w:rStyle w:val="Hyperlink"/>
            <w:color w:val="1155CC"/>
            <w:u w:val="none"/>
            <w:lang w:val="en-US"/>
          </w:rPr>
          <w:t>Network Affiliates only</w:t>
        </w:r>
      </w:hyperlink>
    </w:p>
    <w:p w14:paraId="32A306EF" w14:textId="0F6C1AFA" w:rsidR="021B103F" w:rsidRDefault="021B103F" w:rsidP="0BFD31B6">
      <w:pPr>
        <w:spacing w:before="60" w:line="240" w:lineRule="auto"/>
      </w:pPr>
      <w:hyperlink r:id="rId13" w:anchor="heading=h.1n5cq6fwvl7">
        <w:r w:rsidRPr="0BFD31B6">
          <w:rPr>
            <w:rStyle w:val="Hyperlink"/>
            <w:color w:val="1155CC"/>
            <w:u w:val="none"/>
            <w:lang w:val="en-US"/>
          </w:rPr>
          <w:t>Affiliate Membership Responsibilities</w:t>
        </w:r>
      </w:hyperlink>
    </w:p>
    <w:p w14:paraId="0FBE4074" w14:textId="5B49E5D0" w:rsidR="021B103F" w:rsidRDefault="021B103F" w:rsidP="0BFD31B6">
      <w:pPr>
        <w:spacing w:before="60" w:line="240" w:lineRule="auto"/>
      </w:pPr>
      <w:hyperlink r:id="rId14" w:anchor="heading=h.vt38yrti3jyi">
        <w:r w:rsidRPr="0BFD31B6">
          <w:rPr>
            <w:rStyle w:val="Hyperlink"/>
            <w:color w:val="1155CC"/>
            <w:u w:val="none"/>
            <w:lang w:val="en-US"/>
          </w:rPr>
          <w:t>Reporting</w:t>
        </w:r>
      </w:hyperlink>
    </w:p>
    <w:p w14:paraId="048183DD" w14:textId="23DD773B" w:rsidR="021B103F" w:rsidRDefault="021B103F" w:rsidP="0BFD31B6">
      <w:pPr>
        <w:spacing w:before="60" w:line="240" w:lineRule="auto"/>
      </w:pPr>
      <w:hyperlink r:id="rId15" w:anchor="heading=h.9sstby4kg4il">
        <w:r w:rsidRPr="0BFD31B6">
          <w:rPr>
            <w:rStyle w:val="Hyperlink"/>
            <w:color w:val="1155CC"/>
            <w:u w:val="none"/>
            <w:lang w:val="en-US"/>
          </w:rPr>
          <w:t>gLHS Affiliate Application Process</w:t>
        </w:r>
      </w:hyperlink>
    </w:p>
    <w:p w14:paraId="6716EB87" w14:textId="75BA3184" w:rsidR="021B103F" w:rsidRDefault="021B103F" w:rsidP="0BFD31B6">
      <w:pPr>
        <w:spacing w:before="60" w:line="240" w:lineRule="auto"/>
        <w:ind w:left="360"/>
      </w:pPr>
      <w:hyperlink r:id="rId16" w:anchor="heading=h.nbrvk6ge6e6b">
        <w:r w:rsidRPr="0BFD31B6">
          <w:rPr>
            <w:rStyle w:val="Hyperlink"/>
            <w:color w:val="1155CC"/>
            <w:u w:val="none"/>
            <w:lang w:val="en-US"/>
          </w:rPr>
          <w:t>Application Requirements</w:t>
        </w:r>
      </w:hyperlink>
    </w:p>
    <w:p w14:paraId="0BC9423F" w14:textId="6FCC6E75" w:rsidR="0BFD31B6" w:rsidRDefault="0BFD31B6" w:rsidP="0BFD31B6">
      <w:pPr>
        <w:pStyle w:val="Heading1"/>
        <w:spacing w:line="240" w:lineRule="auto"/>
        <w:rPr>
          <w:bCs/>
          <w:color w:val="000000" w:themeColor="text1"/>
          <w:lang w:val="en-US"/>
        </w:rPr>
      </w:pPr>
    </w:p>
    <w:p w14:paraId="2171F1FD" w14:textId="66470DB6" w:rsidR="021B103F" w:rsidRDefault="021B103F" w:rsidP="0BFD31B6">
      <w:pPr>
        <w:pStyle w:val="Heading1"/>
        <w:spacing w:line="240" w:lineRule="auto"/>
      </w:pPr>
      <w:r w:rsidRPr="0BFD31B6">
        <w:rPr>
          <w:bCs/>
          <w:color w:val="000000" w:themeColor="text1"/>
          <w:lang w:val="en-US"/>
        </w:rPr>
        <w:t>Description</w:t>
      </w:r>
    </w:p>
    <w:p w14:paraId="770012A5" w14:textId="0B21A85C" w:rsidR="021B103F" w:rsidRDefault="021B103F" w:rsidP="0BFD31B6">
      <w:pPr>
        <w:spacing w:after="200" w:line="240" w:lineRule="auto"/>
      </w:pPr>
      <w:r w:rsidRPr="0BFD31B6">
        <w:rPr>
          <w:color w:val="000000" w:themeColor="text1"/>
          <w:lang w:val="en-US"/>
        </w:rPr>
        <w:t xml:space="preserve">Groups interested in affiliate membership in the genomics-enabled learning health system (gLHS) network should seek to participate in an open process to identify and improve approaches for clinical integration of genomic information in a virtuous learning health system cycle of implementation, evaluation, refinement, and re-implementation. Affiliate membership is conditional on agreement and adherence to the criteria described in this document. </w:t>
      </w:r>
    </w:p>
    <w:p w14:paraId="52C409F5" w14:textId="34915D82" w:rsidR="021B103F" w:rsidRDefault="021B103F" w:rsidP="0BFD31B6">
      <w:pPr>
        <w:spacing w:after="200" w:line="240" w:lineRule="auto"/>
      </w:pPr>
      <w:r w:rsidRPr="0BFD31B6">
        <w:rPr>
          <w:color w:val="000000" w:themeColor="text1"/>
          <w:lang w:val="en-US"/>
        </w:rPr>
        <w:t>The application for affiliate membership in the gLHS network is open to all USA-based academic, non-profit, and government organizations. International institutions and industry (private sector and/or for-profit) groups that wish to become gLHS network affiliate members will be assessed on a case-by-case basis to ensure compliance with applicable National Human Genome Research Institute (NHGRI), National Cancer Institute (NCI), National Institutes of Health (NIH), and federal government legal-, ethical-, and conflict of interest-related policies. Offers by third parties, including gLHS network affiliate members, to participate or provide cost-free or in-kind services to the gLHS network will also be assessed on a case-by-case basis by the NIH program staff.</w:t>
      </w:r>
    </w:p>
    <w:p w14:paraId="4886352C" w14:textId="1C211004" w:rsidR="021B103F" w:rsidRDefault="021B103F" w:rsidP="0BFD31B6">
      <w:pPr>
        <w:spacing w:line="240" w:lineRule="auto"/>
      </w:pPr>
      <w:r w:rsidRPr="34FC1A71">
        <w:rPr>
          <w:color w:val="000000" w:themeColor="text1"/>
          <w:lang w:val="en-US"/>
        </w:rPr>
        <w:t xml:space="preserve">Affiliate Membership in the gLHS network has two distinct categories, distinguished by the affiliate’s capacity for involvement in network activities and desire to </w:t>
      </w:r>
      <w:r w:rsidR="130FDB9F" w:rsidRPr="34FC1A71">
        <w:rPr>
          <w:color w:val="000000" w:themeColor="text1"/>
          <w:lang w:val="en-US"/>
        </w:rPr>
        <w:t xml:space="preserve">contribute to and/or </w:t>
      </w:r>
      <w:r w:rsidRPr="34FC1A71">
        <w:rPr>
          <w:color w:val="000000" w:themeColor="text1"/>
          <w:lang w:val="en-US"/>
        </w:rPr>
        <w:t>access network data.</w:t>
      </w:r>
    </w:p>
    <w:p w14:paraId="2A668EF2" w14:textId="4FA45C61" w:rsidR="0BFD31B6" w:rsidRDefault="0BFD31B6" w:rsidP="0BFD31B6">
      <w:pPr>
        <w:spacing w:line="240" w:lineRule="auto"/>
      </w:pPr>
    </w:p>
    <w:p w14:paraId="5246AC8E" w14:textId="19EA8CAB" w:rsidR="021B103F" w:rsidRDefault="021B103F" w:rsidP="0BFD31B6">
      <w:pPr>
        <w:pStyle w:val="Heading1"/>
        <w:spacing w:line="240" w:lineRule="auto"/>
      </w:pPr>
      <w:r w:rsidRPr="0BFD31B6">
        <w:rPr>
          <w:bCs/>
          <w:color w:val="000000" w:themeColor="text1"/>
          <w:lang w:val="en-US"/>
        </w:rPr>
        <w:t>gLHS Network Affiliate Categories</w:t>
      </w:r>
    </w:p>
    <w:p w14:paraId="6E4289DF" w14:textId="1EA60AD2" w:rsidR="0BFD31B6" w:rsidRDefault="0BFD31B6" w:rsidP="0BFD31B6">
      <w:pPr>
        <w:spacing w:line="240" w:lineRule="auto"/>
      </w:pPr>
    </w:p>
    <w:p w14:paraId="2E102460" w14:textId="49BAC29E" w:rsidR="021B103F" w:rsidRDefault="021B103F" w:rsidP="0BFD31B6">
      <w:pPr>
        <w:spacing w:line="240" w:lineRule="auto"/>
      </w:pPr>
      <w:r w:rsidRPr="0BFD31B6">
        <w:rPr>
          <w:color w:val="000000" w:themeColor="text1"/>
          <w:lang w:val="en-US"/>
        </w:rPr>
        <w:t xml:space="preserve">A more complete list of benefits associated with each affiliate category can be found in the </w:t>
      </w:r>
      <w:hyperlink r:id="rId17" w:anchor="bookmark=id.4g4abqyjo1y2">
        <w:r w:rsidRPr="0BFD31B6">
          <w:rPr>
            <w:rStyle w:val="Hyperlink"/>
            <w:color w:val="1155CC"/>
            <w:u w:val="none"/>
            <w:lang w:val="en-US"/>
          </w:rPr>
          <w:t>“Benefits of Affiliate Membership”</w:t>
        </w:r>
      </w:hyperlink>
      <w:r w:rsidRPr="0BFD31B6">
        <w:rPr>
          <w:color w:val="000000" w:themeColor="text1"/>
          <w:lang w:val="en-US"/>
        </w:rPr>
        <w:t xml:space="preserve"> section below.</w:t>
      </w:r>
    </w:p>
    <w:p w14:paraId="0FBC0E17" w14:textId="2D2B7AD7" w:rsidR="0BFD31B6" w:rsidRDefault="0BFD31B6" w:rsidP="0BFD31B6">
      <w:pPr>
        <w:spacing w:line="240" w:lineRule="auto"/>
      </w:pPr>
    </w:p>
    <w:tbl>
      <w:tblPr>
        <w:tblW w:w="0" w:type="auto"/>
        <w:tblLayout w:type="fixed"/>
        <w:tblLook w:val="06A0" w:firstRow="1" w:lastRow="0" w:firstColumn="1" w:lastColumn="0" w:noHBand="1" w:noVBand="1"/>
      </w:tblPr>
      <w:tblGrid>
        <w:gridCol w:w="2214"/>
        <w:gridCol w:w="7014"/>
      </w:tblGrid>
      <w:tr w:rsidR="0BFD31B6" w14:paraId="7477CB19" w14:textId="77777777" w:rsidTr="34FC1A71">
        <w:trPr>
          <w:trHeight w:val="120"/>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162B9DCD" w14:textId="7D9B2B9B" w:rsidR="0BFD31B6" w:rsidRDefault="0BFD31B6" w:rsidP="0BFD31B6">
            <w:pPr>
              <w:spacing w:line="240" w:lineRule="auto"/>
              <w:jc w:val="center"/>
            </w:pPr>
            <w:r w:rsidRPr="0BFD31B6">
              <w:rPr>
                <w:b/>
                <w:bCs/>
                <w:color w:val="000000" w:themeColor="text1"/>
              </w:rPr>
              <w:t>Criteria for:</w:t>
            </w:r>
          </w:p>
        </w:tc>
        <w:tc>
          <w:tcPr>
            <w:tcW w:w="70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4E9FA8BD" w14:textId="74320724" w:rsidR="0BFD31B6" w:rsidRDefault="0BFD31B6" w:rsidP="0BFD31B6">
            <w:pPr>
              <w:spacing w:line="240" w:lineRule="auto"/>
              <w:jc w:val="center"/>
            </w:pPr>
            <w:r w:rsidRPr="0BFD31B6">
              <w:rPr>
                <w:b/>
                <w:bCs/>
                <w:color w:val="000000" w:themeColor="text1"/>
              </w:rPr>
              <w:t>Description</w:t>
            </w:r>
          </w:p>
        </w:tc>
      </w:tr>
      <w:tr w:rsidR="0BFD31B6" w14:paraId="43B649C5" w14:textId="77777777" w:rsidTr="34FC1A71">
        <w:trPr>
          <w:trHeight w:val="495"/>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18A43" w14:textId="478C4642" w:rsidR="0BFD31B6" w:rsidRDefault="0BFD31B6" w:rsidP="0BFD31B6">
            <w:pPr>
              <w:spacing w:line="240" w:lineRule="auto"/>
            </w:pPr>
            <w:r w:rsidRPr="0BFD31B6">
              <w:rPr>
                <w:color w:val="000000" w:themeColor="text1"/>
              </w:rPr>
              <w:t>Ancillary Affiliate</w:t>
            </w:r>
          </w:p>
        </w:tc>
        <w:tc>
          <w:tcPr>
            <w:tcW w:w="7014"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tcPr>
          <w:p w14:paraId="252217C4" w14:textId="6D19E170" w:rsidR="0BFD31B6" w:rsidRDefault="0BFD31B6" w:rsidP="0BFD31B6">
            <w:pPr>
              <w:pStyle w:val="ListParagraph"/>
              <w:numPr>
                <w:ilvl w:val="0"/>
                <w:numId w:val="12"/>
              </w:numPr>
              <w:spacing w:before="220" w:after="220" w:line="240" w:lineRule="auto"/>
              <w:rPr>
                <w:color w:val="000000" w:themeColor="text1"/>
                <w:lang w:val="en-US"/>
              </w:rPr>
            </w:pPr>
            <w:r w:rsidRPr="0BFD31B6">
              <w:rPr>
                <w:color w:val="000000" w:themeColor="text1"/>
                <w:lang w:val="en-US"/>
              </w:rPr>
              <w:t xml:space="preserve">Ancillary Affiliates should be interested in reciprocal learning between the network and affiliate through participation in network activities as appropriate. </w:t>
            </w:r>
          </w:p>
          <w:p w14:paraId="5180C0C0" w14:textId="1F9B98FD" w:rsidR="0BFD31B6" w:rsidRDefault="0BFD31B6" w:rsidP="0BFD31B6">
            <w:pPr>
              <w:pStyle w:val="ListParagraph"/>
              <w:numPr>
                <w:ilvl w:val="0"/>
                <w:numId w:val="12"/>
              </w:numPr>
              <w:spacing w:before="220" w:after="220" w:line="240" w:lineRule="auto"/>
              <w:rPr>
                <w:color w:val="000000" w:themeColor="text1"/>
                <w:lang w:val="en-US"/>
              </w:rPr>
            </w:pPr>
            <w:r w:rsidRPr="0BFD31B6">
              <w:rPr>
                <w:color w:val="000000" w:themeColor="text1"/>
                <w:lang w:val="en-US"/>
              </w:rPr>
              <w:t xml:space="preserve">This category may include early stage investigators and groups (ex. building a learning health system, applying for funding). </w:t>
            </w:r>
          </w:p>
          <w:p w14:paraId="6B9636F8" w14:textId="42EC5787" w:rsidR="0BFD31B6" w:rsidRDefault="0BFD31B6" w:rsidP="0BFD31B6">
            <w:pPr>
              <w:pStyle w:val="ListParagraph"/>
              <w:numPr>
                <w:ilvl w:val="0"/>
                <w:numId w:val="12"/>
              </w:numPr>
              <w:spacing w:before="220" w:after="220" w:line="240" w:lineRule="auto"/>
              <w:rPr>
                <w:color w:val="000000" w:themeColor="text1"/>
              </w:rPr>
            </w:pPr>
            <w:r w:rsidRPr="0BFD31B6">
              <w:rPr>
                <w:color w:val="000000" w:themeColor="text1"/>
              </w:rPr>
              <w:lastRenderedPageBreak/>
              <w:t>Ancillary Affiliates will not have access to network data before public release and will not require a Data and Transfer Use Agreement.</w:t>
            </w:r>
          </w:p>
        </w:tc>
      </w:tr>
      <w:tr w:rsidR="0BFD31B6" w14:paraId="4409E4E8" w14:textId="77777777" w:rsidTr="34FC1A71">
        <w:trPr>
          <w:trHeight w:val="705"/>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E149BF" w14:textId="22682913" w:rsidR="0BFD31B6" w:rsidRDefault="0BFD31B6" w:rsidP="0BFD31B6">
            <w:pPr>
              <w:spacing w:line="240" w:lineRule="auto"/>
            </w:pPr>
            <w:r w:rsidRPr="0BFD31B6">
              <w:rPr>
                <w:color w:val="000000" w:themeColor="text1"/>
              </w:rPr>
              <w:lastRenderedPageBreak/>
              <w:t>Network Affiliates</w:t>
            </w:r>
          </w:p>
        </w:tc>
        <w:tc>
          <w:tcPr>
            <w:tcW w:w="7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A5A4AC" w14:textId="5F58D85C" w:rsidR="0BFD31B6" w:rsidRDefault="00EF85F5" w:rsidP="34FC1A71">
            <w:pPr>
              <w:pStyle w:val="ListParagraph"/>
              <w:numPr>
                <w:ilvl w:val="0"/>
                <w:numId w:val="11"/>
              </w:numPr>
              <w:spacing w:before="220" w:after="220" w:line="240" w:lineRule="auto"/>
              <w:rPr>
                <w:color w:val="000000" w:themeColor="text1"/>
                <w:lang w:val="en-US"/>
              </w:rPr>
            </w:pPr>
            <w:r w:rsidRPr="34FC1A71">
              <w:rPr>
                <w:color w:val="000000" w:themeColor="text1"/>
                <w:lang w:val="en-US"/>
              </w:rPr>
              <w:t xml:space="preserve">Network Affiliates participate intellectually within the network, allowing for collaboration with the network and reciprocal </w:t>
            </w:r>
            <w:r w:rsidRPr="34FC1A71">
              <w:rPr>
                <w:lang w:val="en-US"/>
              </w:rPr>
              <w:t xml:space="preserve">learning between the network and affiliate. </w:t>
            </w:r>
          </w:p>
          <w:p w14:paraId="74CD5737" w14:textId="69614DA7" w:rsidR="0BFD31B6" w:rsidRDefault="2DF9D871" w:rsidP="34FC1A71">
            <w:pPr>
              <w:pStyle w:val="ListParagraph"/>
              <w:numPr>
                <w:ilvl w:val="0"/>
                <w:numId w:val="11"/>
              </w:numPr>
              <w:spacing w:before="220" w:after="220" w:line="240" w:lineRule="auto"/>
              <w:rPr>
                <w:color w:val="000000" w:themeColor="text1"/>
                <w:lang w:val="en-US"/>
              </w:rPr>
            </w:pPr>
            <w:r w:rsidRPr="34FC1A71">
              <w:rPr>
                <w:lang w:val="en-US"/>
              </w:rPr>
              <w:t xml:space="preserve">Network Affiliates will have opportunity to collaborate with network members. Projects working with network data (through contribution or access) will require a DTUA and will be assessed on a case-by-case basis. </w:t>
            </w:r>
            <w:r w:rsidR="5FCA6841" w:rsidRPr="34FC1A71">
              <w:rPr>
                <w:lang w:val="en-US"/>
              </w:rPr>
              <w:t>Any data sharing will include de-identified data only.</w:t>
            </w:r>
          </w:p>
          <w:p w14:paraId="6DF234D1" w14:textId="4AE4A8D4" w:rsidR="0BFD31B6" w:rsidRDefault="0BFD31B6" w:rsidP="0BFD31B6">
            <w:pPr>
              <w:pStyle w:val="ListParagraph"/>
              <w:numPr>
                <w:ilvl w:val="0"/>
                <w:numId w:val="11"/>
              </w:numPr>
              <w:spacing w:before="220" w:after="220" w:line="240" w:lineRule="auto"/>
              <w:rPr>
                <w:color w:val="000000" w:themeColor="text1"/>
                <w:lang w:val="en-US"/>
              </w:rPr>
            </w:pPr>
            <w:r w:rsidRPr="0BFD31B6">
              <w:rPr>
                <w:color w:val="000000" w:themeColor="text1"/>
                <w:lang w:val="en-US"/>
              </w:rPr>
              <w:t xml:space="preserve">Network </w:t>
            </w:r>
            <w:r w:rsidR="62787B4B" w:rsidRPr="0BFD31B6">
              <w:rPr>
                <w:color w:val="000000" w:themeColor="text1"/>
                <w:lang w:val="en-US"/>
              </w:rPr>
              <w:t>A</w:t>
            </w:r>
            <w:r w:rsidRPr="0BFD31B6">
              <w:rPr>
                <w:color w:val="000000" w:themeColor="text1"/>
                <w:lang w:val="en-US"/>
              </w:rPr>
              <w:t xml:space="preserve">ffiliates may participate in gLHS network projects as opportunities allow or use the concepts developed in the gLHS network to implement their own research projects. </w:t>
            </w:r>
          </w:p>
        </w:tc>
      </w:tr>
      <w:tr w:rsidR="0BFD31B6" w14:paraId="08484220" w14:textId="77777777" w:rsidTr="34FC1A71">
        <w:trPr>
          <w:trHeight w:val="405"/>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F8A15" w14:textId="1F6954CF" w:rsidR="0BFD31B6" w:rsidRDefault="0BFD31B6" w:rsidP="0BFD31B6">
            <w:pPr>
              <w:spacing w:line="240" w:lineRule="auto"/>
            </w:pPr>
            <w:r w:rsidRPr="0BFD31B6">
              <w:rPr>
                <w:color w:val="000000" w:themeColor="text1"/>
              </w:rPr>
              <w:t>Industry and Foreign Affiliates</w:t>
            </w:r>
          </w:p>
        </w:tc>
        <w:tc>
          <w:tcPr>
            <w:tcW w:w="701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left w:w="108" w:type="dxa"/>
              <w:right w:w="108" w:type="dxa"/>
            </w:tcMar>
          </w:tcPr>
          <w:p w14:paraId="136ACBCF" w14:textId="40DCF782" w:rsidR="0BFD31B6" w:rsidRDefault="0BFD31B6" w:rsidP="0BFD31B6">
            <w:pPr>
              <w:spacing w:line="240" w:lineRule="auto"/>
              <w:rPr>
                <w:color w:val="000000" w:themeColor="text1"/>
                <w:lang w:val="en-US"/>
              </w:rPr>
            </w:pPr>
            <w:r w:rsidRPr="0BFD31B6">
              <w:rPr>
                <w:color w:val="000000" w:themeColor="text1"/>
                <w:lang w:val="en-US"/>
              </w:rPr>
              <w:t>Industry and foreign affiliates can be involved as either Ancillary or Network Affiliates depending on the planned involvement of the group and will be assessed on a case-by-case basis.</w:t>
            </w:r>
          </w:p>
        </w:tc>
      </w:tr>
    </w:tbl>
    <w:p w14:paraId="0872DB8E" w14:textId="194BAAA4" w:rsidR="0BFD31B6" w:rsidRDefault="0BFD31B6" w:rsidP="0BFD31B6">
      <w:pPr>
        <w:spacing w:line="240" w:lineRule="auto"/>
      </w:pPr>
    </w:p>
    <w:p w14:paraId="07DE79C3" w14:textId="1794E68D" w:rsidR="021B103F" w:rsidRDefault="021B103F" w:rsidP="0BFD31B6">
      <w:pPr>
        <w:pStyle w:val="Heading1"/>
        <w:spacing w:line="240" w:lineRule="auto"/>
      </w:pPr>
      <w:r w:rsidRPr="0BFD31B6">
        <w:rPr>
          <w:bCs/>
          <w:color w:val="000000" w:themeColor="text1"/>
          <w:lang w:val="en-US"/>
        </w:rPr>
        <w:t>Benefits of Affiliate Membership</w:t>
      </w:r>
    </w:p>
    <w:p w14:paraId="67B7EB16" w14:textId="5F2ADEDB" w:rsidR="021B103F" w:rsidRDefault="021B103F" w:rsidP="0BFD31B6">
      <w:pPr>
        <w:pStyle w:val="ListParagraph"/>
        <w:numPr>
          <w:ilvl w:val="0"/>
          <w:numId w:val="10"/>
        </w:numPr>
        <w:spacing w:before="220" w:after="220" w:line="240" w:lineRule="auto"/>
        <w:rPr>
          <w:color w:val="000000" w:themeColor="text1"/>
          <w:lang w:val="en-US"/>
        </w:rPr>
      </w:pPr>
      <w:r w:rsidRPr="0BFD31B6">
        <w:rPr>
          <w:color w:val="000000" w:themeColor="text1"/>
          <w:lang w:val="en-US"/>
        </w:rPr>
        <w:t xml:space="preserve">The benefits of affiliate membership vary by affiliate category, as outlined in the </w:t>
      </w:r>
      <w:hyperlink r:id="rId18" w:anchor="bookmark=id.j0yyoa55sf1n">
        <w:r w:rsidRPr="0BFD31B6">
          <w:rPr>
            <w:rStyle w:val="Hyperlink"/>
            <w:color w:val="1155CC"/>
            <w:u w:val="none"/>
            <w:lang w:val="en-US"/>
          </w:rPr>
          <w:t>“gLHS Network Affiliate Categories”</w:t>
        </w:r>
      </w:hyperlink>
      <w:r w:rsidRPr="0BFD31B6">
        <w:rPr>
          <w:color w:val="000000" w:themeColor="text1"/>
          <w:lang w:val="en-US"/>
        </w:rPr>
        <w:t xml:space="preserve"> section of this document. </w:t>
      </w:r>
    </w:p>
    <w:p w14:paraId="56143492" w14:textId="3302A808" w:rsidR="021B103F" w:rsidRDefault="021B103F" w:rsidP="0BFD31B6">
      <w:pPr>
        <w:pStyle w:val="Heading2"/>
        <w:spacing w:line="240" w:lineRule="auto"/>
      </w:pPr>
      <w:r w:rsidRPr="0BFD31B6">
        <w:rPr>
          <w:bCs/>
          <w:iCs/>
          <w:color w:val="000000" w:themeColor="text1"/>
          <w:lang w:val="en-US"/>
        </w:rPr>
        <w:t>Ancillary Affiliates and Network Affiliates</w:t>
      </w:r>
    </w:p>
    <w:p w14:paraId="521E8EEA" w14:textId="613D8619" w:rsidR="021B103F" w:rsidRDefault="021B103F" w:rsidP="0BFD31B6">
      <w:pPr>
        <w:pStyle w:val="ListParagraph"/>
        <w:numPr>
          <w:ilvl w:val="0"/>
          <w:numId w:val="9"/>
        </w:numPr>
        <w:spacing w:before="220" w:after="220" w:line="240" w:lineRule="auto"/>
        <w:rPr>
          <w:color w:val="000000" w:themeColor="text1"/>
          <w:lang w:val="en-US"/>
        </w:rPr>
      </w:pPr>
      <w:r w:rsidRPr="0BFD31B6">
        <w:rPr>
          <w:color w:val="000000" w:themeColor="text1"/>
          <w:lang w:val="en-US"/>
        </w:rPr>
        <w:t>A rich, collaborative environment with network sites and shared expertise in multidisciplinary areas.</w:t>
      </w:r>
    </w:p>
    <w:p w14:paraId="5844E9DC" w14:textId="3C0CDB87" w:rsidR="021B103F" w:rsidRDefault="021B103F" w:rsidP="0BFD31B6">
      <w:pPr>
        <w:pStyle w:val="ListParagraph"/>
        <w:numPr>
          <w:ilvl w:val="0"/>
          <w:numId w:val="9"/>
        </w:numPr>
        <w:spacing w:before="220" w:after="220" w:line="240" w:lineRule="auto"/>
        <w:rPr>
          <w:color w:val="000000" w:themeColor="text1"/>
          <w:lang w:val="en-US"/>
        </w:rPr>
      </w:pPr>
      <w:r w:rsidRPr="0BFD31B6">
        <w:rPr>
          <w:color w:val="000000" w:themeColor="text1"/>
          <w:lang w:val="en-US"/>
        </w:rPr>
        <w:t xml:space="preserve">Access to network-developed tools and guidelines, both published and beta versions. </w:t>
      </w:r>
    </w:p>
    <w:p w14:paraId="4DC99D11" w14:textId="7F2AC8FA" w:rsidR="021B103F" w:rsidRDefault="021B103F" w:rsidP="0BFD31B6">
      <w:pPr>
        <w:pStyle w:val="ListParagraph"/>
        <w:numPr>
          <w:ilvl w:val="1"/>
          <w:numId w:val="9"/>
        </w:numPr>
        <w:spacing w:before="220" w:after="220" w:line="240" w:lineRule="auto"/>
        <w:rPr>
          <w:color w:val="000000" w:themeColor="text1"/>
          <w:lang w:val="en-US"/>
        </w:rPr>
      </w:pPr>
      <w:r w:rsidRPr="0BFD31B6">
        <w:rPr>
          <w:color w:val="000000" w:themeColor="text1"/>
          <w:lang w:val="en-US"/>
        </w:rPr>
        <w:t>Affiliates will have the opportunity to contribute to the gLHS repository of tools and resources and participate in the creation of resources in the beta phases.</w:t>
      </w:r>
    </w:p>
    <w:p w14:paraId="2A883B67" w14:textId="12C9B356" w:rsidR="021B103F" w:rsidRDefault="021B103F" w:rsidP="34FC1A71">
      <w:pPr>
        <w:pStyle w:val="ListParagraph"/>
        <w:numPr>
          <w:ilvl w:val="0"/>
          <w:numId w:val="9"/>
        </w:numPr>
        <w:spacing w:before="220" w:after="220" w:line="240" w:lineRule="auto"/>
        <w:rPr>
          <w:color w:val="000000" w:themeColor="text1"/>
          <w:lang w:val="en-US"/>
        </w:rPr>
      </w:pPr>
      <w:r w:rsidRPr="34FC1A71">
        <w:rPr>
          <w:color w:val="000000" w:themeColor="text1"/>
          <w:lang w:val="en-US"/>
        </w:rPr>
        <w:t>Participation in Action Groups, Subgroups, and Steering Committee meetings, as appropriate</w:t>
      </w:r>
      <w:r w:rsidR="60E866DF" w:rsidRPr="34FC1A71">
        <w:rPr>
          <w:color w:val="000000" w:themeColor="text1"/>
          <w:lang w:val="en-US"/>
        </w:rPr>
        <w:t>.</w:t>
      </w:r>
    </w:p>
    <w:p w14:paraId="15245319" w14:textId="2DF80F1B" w:rsidR="021B103F" w:rsidRDefault="021B103F" w:rsidP="0BFD31B6">
      <w:pPr>
        <w:pStyle w:val="Heading2"/>
        <w:spacing w:line="240" w:lineRule="auto"/>
      </w:pPr>
      <w:r w:rsidRPr="0BFD31B6">
        <w:rPr>
          <w:bCs/>
          <w:iCs/>
          <w:color w:val="000000" w:themeColor="text1"/>
          <w:lang w:val="en-US"/>
        </w:rPr>
        <w:t>Network Affiliates only</w:t>
      </w:r>
    </w:p>
    <w:p w14:paraId="1A9F372B" w14:textId="6581D776" w:rsidR="021B103F" w:rsidRDefault="021B103F" w:rsidP="0BFD31B6">
      <w:pPr>
        <w:pStyle w:val="ListParagraph"/>
        <w:numPr>
          <w:ilvl w:val="0"/>
          <w:numId w:val="8"/>
        </w:numPr>
        <w:spacing w:before="220" w:after="220" w:line="240" w:lineRule="auto"/>
        <w:rPr>
          <w:color w:val="000000" w:themeColor="text1"/>
          <w:lang w:val="en-US"/>
        </w:rPr>
      </w:pPr>
      <w:r w:rsidRPr="0BFD31B6">
        <w:rPr>
          <w:color w:val="000000" w:themeColor="text1"/>
          <w:lang w:val="en-US"/>
        </w:rPr>
        <w:t>Access to gLHS network data prior to public release, abiding by Data Transfer and Use Agreements and the gLHS Network Publication Policy.</w:t>
      </w:r>
    </w:p>
    <w:p w14:paraId="76F6E723" w14:textId="67ACD4BE" w:rsidR="021B103F" w:rsidRDefault="021B103F" w:rsidP="34FC1A71">
      <w:pPr>
        <w:pStyle w:val="ListParagraph"/>
        <w:numPr>
          <w:ilvl w:val="1"/>
          <w:numId w:val="8"/>
        </w:numPr>
        <w:spacing w:before="220" w:after="220" w:line="240" w:lineRule="auto"/>
        <w:rPr>
          <w:color w:val="000000" w:themeColor="text1"/>
          <w:lang w:val="en-US"/>
        </w:rPr>
      </w:pPr>
      <w:r w:rsidRPr="34FC1A71">
        <w:rPr>
          <w:color w:val="000000" w:themeColor="text1"/>
          <w:lang w:val="en-US"/>
        </w:rPr>
        <w:t xml:space="preserve">Affiliate membership does not guarantee that data (row level or summary level) will be shared. </w:t>
      </w:r>
      <w:r w:rsidR="75B6377A" w:rsidRPr="34FC1A71">
        <w:rPr>
          <w:color w:val="000000" w:themeColor="text1"/>
          <w:lang w:val="en-US"/>
        </w:rPr>
        <w:t>Any data sharing would include de-identified data only.</w:t>
      </w:r>
    </w:p>
    <w:p w14:paraId="6C7DBE45" w14:textId="79C69148" w:rsidR="021B103F" w:rsidRDefault="021B103F" w:rsidP="34FC1A71">
      <w:pPr>
        <w:pStyle w:val="ListParagraph"/>
        <w:numPr>
          <w:ilvl w:val="1"/>
          <w:numId w:val="8"/>
        </w:numPr>
        <w:spacing w:before="220" w:after="220" w:line="240" w:lineRule="auto"/>
        <w:rPr>
          <w:color w:val="000000" w:themeColor="text1"/>
          <w:lang w:val="en-US"/>
        </w:rPr>
      </w:pPr>
      <w:r w:rsidRPr="34FC1A71">
        <w:rPr>
          <w:color w:val="000000" w:themeColor="text1"/>
          <w:lang w:val="en-US"/>
        </w:rPr>
        <w:t>Data sharing will be assessed on a case-by-case basis.</w:t>
      </w:r>
    </w:p>
    <w:p w14:paraId="2380A80E" w14:textId="2ED0106E" w:rsidR="021B103F" w:rsidRDefault="021B103F" w:rsidP="0BFD31B6">
      <w:pPr>
        <w:pStyle w:val="ListParagraph"/>
        <w:numPr>
          <w:ilvl w:val="0"/>
          <w:numId w:val="8"/>
        </w:numPr>
        <w:spacing w:before="220" w:after="220" w:line="240" w:lineRule="auto"/>
        <w:rPr>
          <w:color w:val="000000" w:themeColor="text1"/>
          <w:lang w:val="en-US"/>
        </w:rPr>
      </w:pPr>
      <w:r w:rsidRPr="0BFD31B6">
        <w:rPr>
          <w:color w:val="000000" w:themeColor="text1"/>
          <w:lang w:val="en-US"/>
        </w:rPr>
        <w:t>Opportunity to implement genomics-enabled learning healthcare projects or participate in gLHS network projects as appropriate.</w:t>
      </w:r>
    </w:p>
    <w:p w14:paraId="44C12523" w14:textId="3F2B2FAA" w:rsidR="0BFD31B6" w:rsidRDefault="0BFD31B6" w:rsidP="0BFD31B6">
      <w:pPr>
        <w:pStyle w:val="Heading1"/>
        <w:spacing w:line="240" w:lineRule="auto"/>
      </w:pPr>
    </w:p>
    <w:p w14:paraId="0197D08B" w14:textId="6CDED2E8" w:rsidR="021B103F" w:rsidRDefault="021B103F" w:rsidP="0BFD31B6">
      <w:pPr>
        <w:pStyle w:val="Heading1"/>
        <w:spacing w:line="240" w:lineRule="auto"/>
      </w:pPr>
      <w:r w:rsidRPr="0BFD31B6">
        <w:rPr>
          <w:bCs/>
          <w:color w:val="000000" w:themeColor="text1"/>
          <w:lang w:val="en-US"/>
        </w:rPr>
        <w:t xml:space="preserve">Affiliate Membership Responsibilities </w:t>
      </w:r>
    </w:p>
    <w:p w14:paraId="6829F6A2" w14:textId="25044E44" w:rsidR="021B103F" w:rsidRDefault="021B103F" w:rsidP="0BFD31B6">
      <w:pPr>
        <w:pStyle w:val="ListParagraph"/>
        <w:numPr>
          <w:ilvl w:val="0"/>
          <w:numId w:val="7"/>
        </w:numPr>
        <w:shd w:val="clear" w:color="auto" w:fill="FFFFFF" w:themeFill="background1"/>
        <w:spacing w:before="220" w:after="220" w:line="240" w:lineRule="auto"/>
        <w:rPr>
          <w:color w:val="000000" w:themeColor="text1"/>
          <w:lang w:val="en-US"/>
        </w:rPr>
      </w:pPr>
      <w:r w:rsidRPr="0BFD31B6">
        <w:rPr>
          <w:color w:val="000000" w:themeColor="text1"/>
          <w:lang w:val="en-US"/>
        </w:rPr>
        <w:t xml:space="preserve">Agreement to adhere to network policies, guidelines, and agreements, including Data Transfer and Use Agreements, Publication Policy, and data submission policies.  </w:t>
      </w:r>
    </w:p>
    <w:p w14:paraId="12D3B30E" w14:textId="3FC726AC" w:rsidR="021B103F" w:rsidRDefault="021B103F" w:rsidP="0BFD31B6">
      <w:pPr>
        <w:pStyle w:val="ListParagraph"/>
        <w:numPr>
          <w:ilvl w:val="0"/>
          <w:numId w:val="7"/>
        </w:numPr>
        <w:spacing w:before="220" w:after="220" w:line="240" w:lineRule="auto"/>
        <w:rPr>
          <w:color w:val="000000" w:themeColor="text1"/>
          <w:lang w:val="en-US"/>
        </w:rPr>
      </w:pPr>
      <w:r w:rsidRPr="0BFD31B6">
        <w:rPr>
          <w:color w:val="000000" w:themeColor="text1"/>
          <w:lang w:val="en-US"/>
        </w:rPr>
        <w:lastRenderedPageBreak/>
        <w:t>Agreement to provide expertise towards accomplishing the goals of the network in a timely manner and participate in network activities, as appropriate.</w:t>
      </w:r>
    </w:p>
    <w:p w14:paraId="7639ECFC" w14:textId="2FD3A385" w:rsidR="021B103F" w:rsidRDefault="021B103F" w:rsidP="0BFD31B6">
      <w:pPr>
        <w:pStyle w:val="ListParagraph"/>
        <w:numPr>
          <w:ilvl w:val="1"/>
          <w:numId w:val="7"/>
        </w:numPr>
        <w:spacing w:before="220" w:after="220" w:line="240" w:lineRule="auto"/>
        <w:rPr>
          <w:color w:val="000000" w:themeColor="text1"/>
          <w:lang w:val="en-US"/>
        </w:rPr>
      </w:pPr>
      <w:r w:rsidRPr="0BFD31B6">
        <w:rPr>
          <w:color w:val="000000" w:themeColor="text1"/>
          <w:lang w:val="en-US"/>
        </w:rPr>
        <w:t xml:space="preserve">Contributions may include sharing relevant study design and implementation strategies and data sharing, as appropriate. </w:t>
      </w:r>
    </w:p>
    <w:p w14:paraId="336DD931" w14:textId="6207D18E" w:rsidR="021B103F" w:rsidRDefault="021B103F" w:rsidP="0BFD31B6">
      <w:pPr>
        <w:pStyle w:val="ListParagraph"/>
        <w:numPr>
          <w:ilvl w:val="0"/>
          <w:numId w:val="7"/>
        </w:numPr>
        <w:spacing w:before="220" w:after="220" w:line="240" w:lineRule="auto"/>
        <w:rPr>
          <w:color w:val="000000" w:themeColor="text1"/>
          <w:lang w:val="en-US"/>
        </w:rPr>
      </w:pPr>
      <w:r w:rsidRPr="0BFD31B6">
        <w:rPr>
          <w:color w:val="000000" w:themeColor="text1"/>
          <w:lang w:val="en-US"/>
        </w:rPr>
        <w:t xml:space="preserve">Agreement from each participant that they will not disclose confidential information obtained from other members of the network. </w:t>
      </w:r>
    </w:p>
    <w:p w14:paraId="28598253" w14:textId="400DD34A" w:rsidR="021B103F" w:rsidRDefault="021B103F" w:rsidP="0BFD31B6">
      <w:pPr>
        <w:pStyle w:val="ListParagraph"/>
        <w:numPr>
          <w:ilvl w:val="0"/>
          <w:numId w:val="7"/>
        </w:numPr>
        <w:spacing w:before="220" w:after="220" w:line="240" w:lineRule="auto"/>
        <w:rPr>
          <w:color w:val="000000" w:themeColor="text1"/>
          <w:lang w:val="en-US"/>
        </w:rPr>
      </w:pPr>
      <w:r w:rsidRPr="0BFD31B6">
        <w:rPr>
          <w:color w:val="000000" w:themeColor="text1"/>
          <w:lang w:val="en-US"/>
        </w:rPr>
        <w:t xml:space="preserve">Additional responsibilities and criteria for membership may be added upon recommendations of the gLHS Steering Committee, External Scientific Panel, and NIH. </w:t>
      </w:r>
    </w:p>
    <w:p w14:paraId="11669C41" w14:textId="0DC670C2" w:rsidR="021B103F" w:rsidRDefault="021B103F" w:rsidP="0BFD31B6">
      <w:pPr>
        <w:pStyle w:val="Heading1"/>
        <w:spacing w:line="240" w:lineRule="auto"/>
      </w:pPr>
      <w:r w:rsidRPr="0BFD31B6">
        <w:rPr>
          <w:bCs/>
          <w:color w:val="000000" w:themeColor="text1"/>
          <w:lang w:val="en-US"/>
        </w:rPr>
        <w:t>Reporting</w:t>
      </w:r>
    </w:p>
    <w:p w14:paraId="4E0CD6CC" w14:textId="5488D372" w:rsidR="021B103F" w:rsidRDefault="021B103F" w:rsidP="0BFD31B6">
      <w:pPr>
        <w:pStyle w:val="ListParagraph"/>
        <w:numPr>
          <w:ilvl w:val="0"/>
          <w:numId w:val="6"/>
        </w:numPr>
        <w:shd w:val="clear" w:color="auto" w:fill="FFFFFF" w:themeFill="background1"/>
        <w:spacing w:before="220" w:after="220" w:line="240" w:lineRule="auto"/>
        <w:rPr>
          <w:color w:val="000000" w:themeColor="text1"/>
          <w:lang w:val="en-US"/>
        </w:rPr>
      </w:pPr>
      <w:r w:rsidRPr="0BFD31B6">
        <w:rPr>
          <w:color w:val="000000" w:themeColor="text1"/>
          <w:lang w:val="en-US"/>
        </w:rPr>
        <w:t>Affiliates will be responsible for regular report-outs to summarize progress, barriers, and lessons learned related to participation in network activities.</w:t>
      </w:r>
    </w:p>
    <w:p w14:paraId="39B5F219" w14:textId="74CD93CA" w:rsidR="021B103F" w:rsidRDefault="021B103F" w:rsidP="0BFD31B6">
      <w:pPr>
        <w:pStyle w:val="ListParagraph"/>
        <w:numPr>
          <w:ilvl w:val="0"/>
          <w:numId w:val="6"/>
        </w:numPr>
        <w:shd w:val="clear" w:color="auto" w:fill="FFFFFF" w:themeFill="background1"/>
        <w:spacing w:before="220" w:after="220" w:line="240" w:lineRule="auto"/>
        <w:rPr>
          <w:color w:val="000000" w:themeColor="text1"/>
          <w:lang w:val="en-US"/>
        </w:rPr>
      </w:pPr>
      <w:r w:rsidRPr="0BFD31B6">
        <w:rPr>
          <w:color w:val="000000" w:themeColor="text1"/>
          <w:lang w:val="en-US"/>
        </w:rPr>
        <w:t>Affiliate relationships will be evaluated on an annual basis by the gLHS leadership group and Steering Committee to ensure continued mutual benefit for the affiliate and network.</w:t>
      </w:r>
    </w:p>
    <w:p w14:paraId="06EA4BB1" w14:textId="596A48BB" w:rsidR="021B103F" w:rsidRDefault="021B103F" w:rsidP="0BFD31B6">
      <w:pPr>
        <w:pStyle w:val="ListParagraph"/>
        <w:numPr>
          <w:ilvl w:val="0"/>
          <w:numId w:val="6"/>
        </w:numPr>
        <w:spacing w:before="220" w:after="220" w:line="240" w:lineRule="auto"/>
        <w:rPr>
          <w:color w:val="000000" w:themeColor="text1"/>
          <w:lang w:val="en-US"/>
        </w:rPr>
      </w:pPr>
      <w:r w:rsidRPr="0BFD31B6">
        <w:rPr>
          <w:color w:val="000000" w:themeColor="text1"/>
          <w:lang w:val="en-US"/>
        </w:rPr>
        <w:t xml:space="preserve">Any affiliates found to be in non-compliance with network policies (Affiliate Policy, Data Transfer and Use Agreements, and Publication Policy) or no longer in a mutually beneficial affiliate relationship may be dismissed as an affiliate member of the network at the discretion of the gLHS Steering Committee. </w:t>
      </w:r>
      <w:r>
        <w:br/>
      </w:r>
    </w:p>
    <w:p w14:paraId="3367B600" w14:textId="3450A6E6" w:rsidR="021B103F" w:rsidRDefault="021B103F" w:rsidP="0BFD31B6">
      <w:pPr>
        <w:pStyle w:val="Heading1"/>
        <w:spacing w:line="240" w:lineRule="auto"/>
      </w:pPr>
      <w:r w:rsidRPr="0BFD31B6">
        <w:rPr>
          <w:bCs/>
          <w:color w:val="000000" w:themeColor="text1"/>
          <w:lang w:val="en-US"/>
        </w:rPr>
        <w:t>gLHS Affiliate Application Process</w:t>
      </w:r>
    </w:p>
    <w:p w14:paraId="0753DBB6" w14:textId="64098860" w:rsidR="021B103F" w:rsidRDefault="021B103F" w:rsidP="0BFD31B6">
      <w:pPr>
        <w:spacing w:line="240" w:lineRule="auto"/>
      </w:pPr>
      <w:r w:rsidRPr="0BFD31B6">
        <w:rPr>
          <w:color w:val="000000" w:themeColor="text1"/>
          <w:lang w:val="en-US"/>
        </w:rPr>
        <w:t xml:space="preserve">Any groups interested in applying for affiliate membership with the gLHS network should provide the required information in </w:t>
      </w:r>
      <w:r w:rsidRPr="0BFD31B6">
        <w:rPr>
          <w:color w:val="000000" w:themeColor="text1"/>
          <w:u w:val="single"/>
          <w:lang w:val="en-US"/>
        </w:rPr>
        <w:t>no more than three pages</w:t>
      </w:r>
      <w:r w:rsidRPr="0BFD31B6">
        <w:rPr>
          <w:color w:val="000000" w:themeColor="text1"/>
          <w:lang w:val="en-US"/>
        </w:rPr>
        <w:t>. The group should specify the membership category desired: Ancillary Affiliate or Network Affiliate, and whether the application is from an Industry or Foreign Affiliate and will require additional review.</w:t>
      </w:r>
    </w:p>
    <w:p w14:paraId="0A673D71" w14:textId="6910110F" w:rsidR="0BFD31B6" w:rsidRDefault="0BFD31B6" w:rsidP="0BFD31B6">
      <w:pPr>
        <w:spacing w:line="240" w:lineRule="auto"/>
      </w:pPr>
    </w:p>
    <w:p w14:paraId="1DDBAA47" w14:textId="59842DA9" w:rsidR="021B103F" w:rsidRDefault="021B103F" w:rsidP="0BFD31B6">
      <w:pPr>
        <w:spacing w:line="240" w:lineRule="auto"/>
      </w:pPr>
      <w:r w:rsidRPr="0BFD31B6">
        <w:rPr>
          <w:color w:val="000000" w:themeColor="text1"/>
          <w:lang w:val="en-US"/>
        </w:rPr>
        <w:t xml:space="preserve">The application will be submitted to the gLHS leadership group for pre-review. The gLHS leadership group oversees the network and consists of NHGRI and NCI program staff, the Steering Committee chair, and the Coordinating Center (CC) contact PI and operations director for pre-review.  Pre-review will ensure that the application is complete and that the research interest and proposed project ideas appear to be in scope for the gLHS network. </w:t>
      </w:r>
    </w:p>
    <w:p w14:paraId="009972D5" w14:textId="0A85F8A8" w:rsidR="0BFD31B6" w:rsidRDefault="0BFD31B6" w:rsidP="0BFD31B6">
      <w:pPr>
        <w:spacing w:line="240" w:lineRule="auto"/>
      </w:pPr>
    </w:p>
    <w:p w14:paraId="012D41CF" w14:textId="77276FC9" w:rsidR="021B103F" w:rsidRDefault="021B103F" w:rsidP="0BFD31B6">
      <w:pPr>
        <w:spacing w:line="240" w:lineRule="auto"/>
      </w:pPr>
      <w:r w:rsidRPr="0BFD31B6">
        <w:rPr>
          <w:color w:val="000000" w:themeColor="text1"/>
          <w:lang w:val="en-US"/>
        </w:rPr>
        <w:t>Following pre-review, the application will be reviewed by the gLHS Steering Committee, composed of the Principal Investigators from each network site, the gLHS Network Coordinating Center, and NIH program staff. Evaluation for affiliate membership will determine whether the institution meets all necessary application requirements below.</w:t>
      </w:r>
    </w:p>
    <w:p w14:paraId="40CCD38F" w14:textId="61BC1BAC" w:rsidR="0BFD31B6" w:rsidRDefault="0BFD31B6" w:rsidP="0BFD31B6">
      <w:pPr>
        <w:spacing w:line="240" w:lineRule="auto"/>
      </w:pPr>
    </w:p>
    <w:p w14:paraId="3450D2A9" w14:textId="349399AB" w:rsidR="021B103F" w:rsidRDefault="021B103F" w:rsidP="0BFD31B6">
      <w:pPr>
        <w:pStyle w:val="Heading2"/>
        <w:spacing w:line="240" w:lineRule="auto"/>
      </w:pPr>
      <w:r w:rsidRPr="0BFD31B6">
        <w:rPr>
          <w:bCs/>
          <w:iCs/>
          <w:color w:val="000000" w:themeColor="text1"/>
          <w:lang w:val="en-US"/>
        </w:rPr>
        <w:t xml:space="preserve">Application Requirements </w:t>
      </w:r>
    </w:p>
    <w:p w14:paraId="5DFFCC57" w14:textId="76137C14" w:rsidR="021B103F" w:rsidRDefault="021B103F" w:rsidP="0BFD31B6">
      <w:pPr>
        <w:pStyle w:val="ListParagraph"/>
        <w:numPr>
          <w:ilvl w:val="0"/>
          <w:numId w:val="5"/>
        </w:numPr>
        <w:spacing w:before="220" w:after="220" w:line="240" w:lineRule="auto"/>
        <w:rPr>
          <w:color w:val="000000" w:themeColor="text1"/>
          <w:lang w:val="en-US"/>
        </w:rPr>
      </w:pPr>
      <w:r w:rsidRPr="0BFD31B6">
        <w:rPr>
          <w:color w:val="000000" w:themeColor="text1"/>
          <w:lang w:val="en-US"/>
        </w:rPr>
        <w:t>Applicant has the requisite expertise to participate in the gLHS network as an affiliate.</w:t>
      </w:r>
    </w:p>
    <w:p w14:paraId="44D6BA5F" w14:textId="1B85AC54" w:rsidR="021B103F" w:rsidRDefault="021B103F" w:rsidP="0BFD31B6">
      <w:pPr>
        <w:pStyle w:val="ListParagraph"/>
        <w:numPr>
          <w:ilvl w:val="1"/>
          <w:numId w:val="5"/>
        </w:numPr>
        <w:spacing w:before="220" w:after="220" w:line="240" w:lineRule="auto"/>
        <w:rPr>
          <w:color w:val="000000" w:themeColor="text1"/>
          <w:lang w:val="en-US"/>
        </w:rPr>
      </w:pPr>
      <w:r w:rsidRPr="0BFD31B6">
        <w:rPr>
          <w:color w:val="000000" w:themeColor="text1"/>
          <w:lang w:val="en-US"/>
        </w:rPr>
        <w:t>Details about any relevant, ongoing studies at the institution should be included in the application.</w:t>
      </w:r>
    </w:p>
    <w:p w14:paraId="3B3A0D1C" w14:textId="73225AB6" w:rsidR="021B103F" w:rsidRDefault="021B103F" w:rsidP="0BFD31B6">
      <w:pPr>
        <w:pStyle w:val="ListParagraph"/>
        <w:numPr>
          <w:ilvl w:val="1"/>
          <w:numId w:val="5"/>
        </w:numPr>
        <w:spacing w:before="220" w:after="220" w:line="240" w:lineRule="auto"/>
        <w:rPr>
          <w:color w:val="000000" w:themeColor="text1"/>
          <w:lang w:val="en-US"/>
        </w:rPr>
      </w:pPr>
      <w:r w:rsidRPr="0BFD31B6">
        <w:rPr>
          <w:color w:val="000000" w:themeColor="text1"/>
          <w:lang w:val="en-US"/>
        </w:rPr>
        <w:t>Applicant brings expertise to the network which would contribute to network capabilities.</w:t>
      </w:r>
    </w:p>
    <w:p w14:paraId="6260E8D9" w14:textId="78B76C18" w:rsidR="021B103F" w:rsidRDefault="021B103F" w:rsidP="0BFD31B6">
      <w:pPr>
        <w:pStyle w:val="ListParagraph"/>
        <w:numPr>
          <w:ilvl w:val="0"/>
          <w:numId w:val="5"/>
        </w:numPr>
        <w:spacing w:before="220" w:after="220" w:line="240" w:lineRule="auto"/>
        <w:rPr>
          <w:color w:val="000000" w:themeColor="text1"/>
          <w:lang w:val="en-US"/>
        </w:rPr>
      </w:pPr>
      <w:r w:rsidRPr="0BFD31B6">
        <w:rPr>
          <w:color w:val="000000" w:themeColor="text1"/>
          <w:lang w:val="en-US"/>
        </w:rPr>
        <w:t>Proposed research is of interest to and within scope of the gLHS network.</w:t>
      </w:r>
    </w:p>
    <w:p w14:paraId="23A48D51" w14:textId="1D796041" w:rsidR="021B103F" w:rsidRDefault="021B103F" w:rsidP="0BFD31B6">
      <w:pPr>
        <w:pStyle w:val="ListParagraph"/>
        <w:numPr>
          <w:ilvl w:val="0"/>
          <w:numId w:val="5"/>
        </w:numPr>
        <w:spacing w:before="220" w:after="220" w:line="240" w:lineRule="auto"/>
        <w:rPr>
          <w:color w:val="000000" w:themeColor="text1"/>
          <w:lang w:val="en-US"/>
        </w:rPr>
      </w:pPr>
      <w:r w:rsidRPr="0BFD31B6">
        <w:rPr>
          <w:color w:val="000000" w:themeColor="text1"/>
          <w:lang w:val="en-US"/>
        </w:rPr>
        <w:t>For Network Affiliates applying to conduct a research study, documentation of an approved IRB and research funding should be provided, as appropriate.</w:t>
      </w:r>
    </w:p>
    <w:p w14:paraId="5AD2CA94" w14:textId="4BF8F029" w:rsidR="021B103F" w:rsidRDefault="021B103F" w:rsidP="0BFD31B6">
      <w:pPr>
        <w:pStyle w:val="ListParagraph"/>
        <w:numPr>
          <w:ilvl w:val="1"/>
          <w:numId w:val="5"/>
        </w:numPr>
        <w:spacing w:before="220" w:after="220" w:line="240" w:lineRule="auto"/>
        <w:rPr>
          <w:color w:val="000000" w:themeColor="text1"/>
          <w:lang w:val="en-US"/>
        </w:rPr>
      </w:pPr>
      <w:r w:rsidRPr="0BFD31B6">
        <w:rPr>
          <w:color w:val="000000" w:themeColor="text1"/>
          <w:lang w:val="en-US"/>
        </w:rPr>
        <w:t xml:space="preserve">If the applicant is interested in conducting a research study at a future time (ex. after securing funding), the group should apply as an Ancillary Affiliate. A new </w:t>
      </w:r>
      <w:r w:rsidRPr="0BFD31B6">
        <w:rPr>
          <w:color w:val="000000" w:themeColor="text1"/>
          <w:lang w:val="en-US"/>
        </w:rPr>
        <w:lastRenderedPageBreak/>
        <w:t>application for Network Affiliate status should be submitted at a later time, prior to beginning the research study.</w:t>
      </w:r>
    </w:p>
    <w:p w14:paraId="0C4576B6" w14:textId="236D5D9D" w:rsidR="021B103F" w:rsidRDefault="021B103F" w:rsidP="0BFD31B6">
      <w:pPr>
        <w:pStyle w:val="ListParagraph"/>
        <w:numPr>
          <w:ilvl w:val="0"/>
          <w:numId w:val="5"/>
        </w:numPr>
        <w:spacing w:before="220" w:after="220" w:line="240" w:lineRule="auto"/>
        <w:rPr>
          <w:color w:val="000000" w:themeColor="text1"/>
          <w:lang w:val="en-US"/>
        </w:rPr>
      </w:pPr>
      <w:r w:rsidRPr="0BFD31B6">
        <w:rPr>
          <w:color w:val="000000" w:themeColor="text1"/>
          <w:lang w:val="en-US"/>
        </w:rPr>
        <w:t xml:space="preserve">Confirmation that the applicant agrees to the gLHS Network Data Transfer and Use Agreements and </w:t>
      </w:r>
      <w:hyperlink r:id="rId19" w:anchor="bookmark=id.94nbaynn6swv">
        <w:r w:rsidRPr="0BFD31B6">
          <w:rPr>
            <w:rStyle w:val="Hyperlink"/>
            <w:color w:val="1155CC"/>
            <w:u w:val="none"/>
            <w:lang w:val="en-US"/>
          </w:rPr>
          <w:t>affiliate responsibilities</w:t>
        </w:r>
      </w:hyperlink>
      <w:r w:rsidRPr="0BFD31B6">
        <w:rPr>
          <w:color w:val="000000" w:themeColor="text1"/>
          <w:lang w:val="en-US"/>
        </w:rPr>
        <w:t>.</w:t>
      </w:r>
    </w:p>
    <w:p w14:paraId="25818B7C" w14:textId="725D01E9" w:rsidR="0BFD31B6" w:rsidRDefault="0BFD31B6" w:rsidP="0BFD31B6">
      <w:pPr>
        <w:spacing w:line="240" w:lineRule="auto"/>
      </w:pPr>
    </w:p>
    <w:p w14:paraId="2B3C9AA7" w14:textId="23017C8E" w:rsidR="021B103F" w:rsidRDefault="021B103F" w:rsidP="0BFD31B6">
      <w:pPr>
        <w:spacing w:after="200" w:line="240" w:lineRule="auto"/>
        <w:rPr>
          <w:color w:val="000000" w:themeColor="text1"/>
          <w:lang w:val="en-US"/>
        </w:rPr>
      </w:pPr>
      <w:r w:rsidRPr="0BFD31B6">
        <w:rPr>
          <w:color w:val="000000" w:themeColor="text1"/>
          <w:lang w:val="en-US"/>
        </w:rPr>
        <w:t>Applicants will be notified as quickly as possible once a determination has been made or if there are questions from the Steering Committee that must be addressed in order to move forward.</w:t>
      </w:r>
    </w:p>
    <w:p w14:paraId="538FC681" w14:textId="10C38A0C" w:rsidR="0BFD31B6" w:rsidRDefault="0BFD31B6" w:rsidP="0BFD31B6">
      <w:pPr>
        <w:spacing w:line="240" w:lineRule="auto"/>
      </w:pPr>
    </w:p>
    <w:sectPr w:rsidR="0BFD31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557"/>
    <w:multiLevelType w:val="hybridMultilevel"/>
    <w:tmpl w:val="106441C4"/>
    <w:lvl w:ilvl="0" w:tplc="62C0EC74">
      <w:start w:val="1"/>
      <w:numFmt w:val="bullet"/>
      <w:lvlText w:val=""/>
      <w:lvlJc w:val="left"/>
      <w:pPr>
        <w:ind w:left="720" w:hanging="360"/>
      </w:pPr>
      <w:rPr>
        <w:rFonts w:ascii="Symbol" w:hAnsi="Symbol" w:hint="default"/>
      </w:rPr>
    </w:lvl>
    <w:lvl w:ilvl="1" w:tplc="D242B9FE">
      <w:start w:val="1"/>
      <w:numFmt w:val="bullet"/>
      <w:lvlText w:val="o"/>
      <w:lvlJc w:val="left"/>
      <w:pPr>
        <w:ind w:left="1440" w:hanging="360"/>
      </w:pPr>
      <w:rPr>
        <w:rFonts w:ascii="Courier New" w:hAnsi="Courier New" w:hint="default"/>
      </w:rPr>
    </w:lvl>
    <w:lvl w:ilvl="2" w:tplc="C82E3EAC">
      <w:start w:val="1"/>
      <w:numFmt w:val="bullet"/>
      <w:lvlText w:val=""/>
      <w:lvlJc w:val="left"/>
      <w:pPr>
        <w:ind w:left="2160" w:hanging="360"/>
      </w:pPr>
      <w:rPr>
        <w:rFonts w:ascii="Wingdings" w:hAnsi="Wingdings" w:hint="default"/>
      </w:rPr>
    </w:lvl>
    <w:lvl w:ilvl="3" w:tplc="B7A47D6A">
      <w:start w:val="1"/>
      <w:numFmt w:val="bullet"/>
      <w:lvlText w:val=""/>
      <w:lvlJc w:val="left"/>
      <w:pPr>
        <w:ind w:left="2880" w:hanging="360"/>
      </w:pPr>
      <w:rPr>
        <w:rFonts w:ascii="Symbol" w:hAnsi="Symbol" w:hint="default"/>
      </w:rPr>
    </w:lvl>
    <w:lvl w:ilvl="4" w:tplc="CC9405FE">
      <w:start w:val="1"/>
      <w:numFmt w:val="bullet"/>
      <w:lvlText w:val="o"/>
      <w:lvlJc w:val="left"/>
      <w:pPr>
        <w:ind w:left="3600" w:hanging="360"/>
      </w:pPr>
      <w:rPr>
        <w:rFonts w:ascii="Courier New" w:hAnsi="Courier New" w:hint="default"/>
      </w:rPr>
    </w:lvl>
    <w:lvl w:ilvl="5" w:tplc="43126568">
      <w:start w:val="1"/>
      <w:numFmt w:val="bullet"/>
      <w:lvlText w:val=""/>
      <w:lvlJc w:val="left"/>
      <w:pPr>
        <w:ind w:left="4320" w:hanging="360"/>
      </w:pPr>
      <w:rPr>
        <w:rFonts w:ascii="Wingdings" w:hAnsi="Wingdings" w:hint="default"/>
      </w:rPr>
    </w:lvl>
    <w:lvl w:ilvl="6" w:tplc="AE78E46A">
      <w:start w:val="1"/>
      <w:numFmt w:val="bullet"/>
      <w:lvlText w:val=""/>
      <w:lvlJc w:val="left"/>
      <w:pPr>
        <w:ind w:left="5040" w:hanging="360"/>
      </w:pPr>
      <w:rPr>
        <w:rFonts w:ascii="Symbol" w:hAnsi="Symbol" w:hint="default"/>
      </w:rPr>
    </w:lvl>
    <w:lvl w:ilvl="7" w:tplc="6C546E4C">
      <w:start w:val="1"/>
      <w:numFmt w:val="bullet"/>
      <w:lvlText w:val="o"/>
      <w:lvlJc w:val="left"/>
      <w:pPr>
        <w:ind w:left="5760" w:hanging="360"/>
      </w:pPr>
      <w:rPr>
        <w:rFonts w:ascii="Courier New" w:hAnsi="Courier New" w:hint="default"/>
      </w:rPr>
    </w:lvl>
    <w:lvl w:ilvl="8" w:tplc="EFEE2FC8">
      <w:start w:val="1"/>
      <w:numFmt w:val="bullet"/>
      <w:lvlText w:val=""/>
      <w:lvlJc w:val="left"/>
      <w:pPr>
        <w:ind w:left="6480" w:hanging="360"/>
      </w:pPr>
      <w:rPr>
        <w:rFonts w:ascii="Wingdings" w:hAnsi="Wingdings" w:hint="default"/>
      </w:rPr>
    </w:lvl>
  </w:abstractNum>
  <w:abstractNum w:abstractNumId="1" w15:restartNumberingAfterBreak="0">
    <w:nsid w:val="1D6FD210"/>
    <w:multiLevelType w:val="hybridMultilevel"/>
    <w:tmpl w:val="C6E4B790"/>
    <w:lvl w:ilvl="0" w:tplc="8C669F1A">
      <w:start w:val="1"/>
      <w:numFmt w:val="bullet"/>
      <w:lvlText w:val=""/>
      <w:lvlJc w:val="left"/>
      <w:pPr>
        <w:ind w:left="720" w:hanging="360"/>
      </w:pPr>
      <w:rPr>
        <w:rFonts w:ascii="Symbol" w:hAnsi="Symbol" w:hint="default"/>
      </w:rPr>
    </w:lvl>
    <w:lvl w:ilvl="1" w:tplc="26BA2766">
      <w:start w:val="1"/>
      <w:numFmt w:val="bullet"/>
      <w:lvlText w:val="o"/>
      <w:lvlJc w:val="left"/>
      <w:pPr>
        <w:ind w:left="1440" w:hanging="360"/>
      </w:pPr>
      <w:rPr>
        <w:rFonts w:ascii="Courier New" w:hAnsi="Courier New" w:hint="default"/>
      </w:rPr>
    </w:lvl>
    <w:lvl w:ilvl="2" w:tplc="D99A936E">
      <w:start w:val="1"/>
      <w:numFmt w:val="bullet"/>
      <w:lvlText w:val=""/>
      <w:lvlJc w:val="left"/>
      <w:pPr>
        <w:ind w:left="2160" w:hanging="360"/>
      </w:pPr>
      <w:rPr>
        <w:rFonts w:ascii="Wingdings" w:hAnsi="Wingdings" w:hint="default"/>
      </w:rPr>
    </w:lvl>
    <w:lvl w:ilvl="3" w:tplc="548841B2">
      <w:start w:val="1"/>
      <w:numFmt w:val="bullet"/>
      <w:lvlText w:val=""/>
      <w:lvlJc w:val="left"/>
      <w:pPr>
        <w:ind w:left="2880" w:hanging="360"/>
      </w:pPr>
      <w:rPr>
        <w:rFonts w:ascii="Symbol" w:hAnsi="Symbol" w:hint="default"/>
      </w:rPr>
    </w:lvl>
    <w:lvl w:ilvl="4" w:tplc="CABE7B74">
      <w:start w:val="1"/>
      <w:numFmt w:val="bullet"/>
      <w:lvlText w:val="o"/>
      <w:lvlJc w:val="left"/>
      <w:pPr>
        <w:ind w:left="3600" w:hanging="360"/>
      </w:pPr>
      <w:rPr>
        <w:rFonts w:ascii="Courier New" w:hAnsi="Courier New" w:hint="default"/>
      </w:rPr>
    </w:lvl>
    <w:lvl w:ilvl="5" w:tplc="9B28C14C">
      <w:start w:val="1"/>
      <w:numFmt w:val="bullet"/>
      <w:lvlText w:val=""/>
      <w:lvlJc w:val="left"/>
      <w:pPr>
        <w:ind w:left="4320" w:hanging="360"/>
      </w:pPr>
      <w:rPr>
        <w:rFonts w:ascii="Wingdings" w:hAnsi="Wingdings" w:hint="default"/>
      </w:rPr>
    </w:lvl>
    <w:lvl w:ilvl="6" w:tplc="1B340566">
      <w:start w:val="1"/>
      <w:numFmt w:val="bullet"/>
      <w:lvlText w:val=""/>
      <w:lvlJc w:val="left"/>
      <w:pPr>
        <w:ind w:left="5040" w:hanging="360"/>
      </w:pPr>
      <w:rPr>
        <w:rFonts w:ascii="Symbol" w:hAnsi="Symbol" w:hint="default"/>
      </w:rPr>
    </w:lvl>
    <w:lvl w:ilvl="7" w:tplc="849A8366">
      <w:start w:val="1"/>
      <w:numFmt w:val="bullet"/>
      <w:lvlText w:val="o"/>
      <w:lvlJc w:val="left"/>
      <w:pPr>
        <w:ind w:left="5760" w:hanging="360"/>
      </w:pPr>
      <w:rPr>
        <w:rFonts w:ascii="Courier New" w:hAnsi="Courier New" w:hint="default"/>
      </w:rPr>
    </w:lvl>
    <w:lvl w:ilvl="8" w:tplc="5EBEFE1E">
      <w:start w:val="1"/>
      <w:numFmt w:val="bullet"/>
      <w:lvlText w:val=""/>
      <w:lvlJc w:val="left"/>
      <w:pPr>
        <w:ind w:left="6480" w:hanging="360"/>
      </w:pPr>
      <w:rPr>
        <w:rFonts w:ascii="Wingdings" w:hAnsi="Wingdings" w:hint="default"/>
      </w:rPr>
    </w:lvl>
  </w:abstractNum>
  <w:abstractNum w:abstractNumId="2" w15:restartNumberingAfterBreak="0">
    <w:nsid w:val="2B685A1B"/>
    <w:multiLevelType w:val="hybridMultilevel"/>
    <w:tmpl w:val="D2E65B9C"/>
    <w:lvl w:ilvl="0" w:tplc="EA24021E">
      <w:start w:val="1"/>
      <w:numFmt w:val="bullet"/>
      <w:lvlText w:val=""/>
      <w:lvlJc w:val="left"/>
      <w:pPr>
        <w:ind w:left="720" w:hanging="360"/>
      </w:pPr>
      <w:rPr>
        <w:rFonts w:ascii="Symbol" w:hAnsi="Symbol" w:hint="default"/>
      </w:rPr>
    </w:lvl>
    <w:lvl w:ilvl="1" w:tplc="B4968C7E">
      <w:start w:val="1"/>
      <w:numFmt w:val="bullet"/>
      <w:lvlText w:val="o"/>
      <w:lvlJc w:val="left"/>
      <w:pPr>
        <w:ind w:left="1440" w:hanging="360"/>
      </w:pPr>
      <w:rPr>
        <w:rFonts w:ascii="Courier New" w:hAnsi="Courier New" w:hint="default"/>
      </w:rPr>
    </w:lvl>
    <w:lvl w:ilvl="2" w:tplc="3EB4C89A">
      <w:start w:val="1"/>
      <w:numFmt w:val="bullet"/>
      <w:lvlText w:val=""/>
      <w:lvlJc w:val="left"/>
      <w:pPr>
        <w:ind w:left="2160" w:hanging="360"/>
      </w:pPr>
      <w:rPr>
        <w:rFonts w:ascii="Wingdings" w:hAnsi="Wingdings" w:hint="default"/>
      </w:rPr>
    </w:lvl>
    <w:lvl w:ilvl="3" w:tplc="765C320C">
      <w:start w:val="1"/>
      <w:numFmt w:val="bullet"/>
      <w:lvlText w:val=""/>
      <w:lvlJc w:val="left"/>
      <w:pPr>
        <w:ind w:left="2880" w:hanging="360"/>
      </w:pPr>
      <w:rPr>
        <w:rFonts w:ascii="Symbol" w:hAnsi="Symbol" w:hint="default"/>
      </w:rPr>
    </w:lvl>
    <w:lvl w:ilvl="4" w:tplc="8320EEA2">
      <w:start w:val="1"/>
      <w:numFmt w:val="bullet"/>
      <w:lvlText w:val="o"/>
      <w:lvlJc w:val="left"/>
      <w:pPr>
        <w:ind w:left="3600" w:hanging="360"/>
      </w:pPr>
      <w:rPr>
        <w:rFonts w:ascii="Courier New" w:hAnsi="Courier New" w:hint="default"/>
      </w:rPr>
    </w:lvl>
    <w:lvl w:ilvl="5" w:tplc="800CDA3E">
      <w:start w:val="1"/>
      <w:numFmt w:val="bullet"/>
      <w:lvlText w:val=""/>
      <w:lvlJc w:val="left"/>
      <w:pPr>
        <w:ind w:left="4320" w:hanging="360"/>
      </w:pPr>
      <w:rPr>
        <w:rFonts w:ascii="Wingdings" w:hAnsi="Wingdings" w:hint="default"/>
      </w:rPr>
    </w:lvl>
    <w:lvl w:ilvl="6" w:tplc="289892CC">
      <w:start w:val="1"/>
      <w:numFmt w:val="bullet"/>
      <w:lvlText w:val=""/>
      <w:lvlJc w:val="left"/>
      <w:pPr>
        <w:ind w:left="5040" w:hanging="360"/>
      </w:pPr>
      <w:rPr>
        <w:rFonts w:ascii="Symbol" w:hAnsi="Symbol" w:hint="default"/>
      </w:rPr>
    </w:lvl>
    <w:lvl w:ilvl="7" w:tplc="17B60D7E">
      <w:start w:val="1"/>
      <w:numFmt w:val="bullet"/>
      <w:lvlText w:val="o"/>
      <w:lvlJc w:val="left"/>
      <w:pPr>
        <w:ind w:left="5760" w:hanging="360"/>
      </w:pPr>
      <w:rPr>
        <w:rFonts w:ascii="Courier New" w:hAnsi="Courier New" w:hint="default"/>
      </w:rPr>
    </w:lvl>
    <w:lvl w:ilvl="8" w:tplc="FC063A3E">
      <w:start w:val="1"/>
      <w:numFmt w:val="bullet"/>
      <w:lvlText w:val=""/>
      <w:lvlJc w:val="left"/>
      <w:pPr>
        <w:ind w:left="6480" w:hanging="360"/>
      </w:pPr>
      <w:rPr>
        <w:rFonts w:ascii="Wingdings" w:hAnsi="Wingdings" w:hint="default"/>
      </w:rPr>
    </w:lvl>
  </w:abstractNum>
  <w:abstractNum w:abstractNumId="3" w15:restartNumberingAfterBreak="0">
    <w:nsid w:val="304FC8B0"/>
    <w:multiLevelType w:val="hybridMultilevel"/>
    <w:tmpl w:val="8AF8F222"/>
    <w:lvl w:ilvl="0" w:tplc="9CC82156">
      <w:start w:val="1"/>
      <w:numFmt w:val="bullet"/>
      <w:lvlText w:val=""/>
      <w:lvlJc w:val="left"/>
      <w:pPr>
        <w:ind w:left="720" w:hanging="360"/>
      </w:pPr>
      <w:rPr>
        <w:rFonts w:ascii="Symbol" w:hAnsi="Symbol" w:hint="default"/>
      </w:rPr>
    </w:lvl>
    <w:lvl w:ilvl="1" w:tplc="400C582C">
      <w:start w:val="1"/>
      <w:numFmt w:val="bullet"/>
      <w:lvlText w:val="o"/>
      <w:lvlJc w:val="left"/>
      <w:pPr>
        <w:ind w:left="1440" w:hanging="360"/>
      </w:pPr>
      <w:rPr>
        <w:rFonts w:ascii="Courier New" w:hAnsi="Courier New" w:hint="default"/>
      </w:rPr>
    </w:lvl>
    <w:lvl w:ilvl="2" w:tplc="F6E8A312">
      <w:start w:val="1"/>
      <w:numFmt w:val="bullet"/>
      <w:lvlText w:val=""/>
      <w:lvlJc w:val="left"/>
      <w:pPr>
        <w:ind w:left="2160" w:hanging="360"/>
      </w:pPr>
      <w:rPr>
        <w:rFonts w:ascii="Wingdings" w:hAnsi="Wingdings" w:hint="default"/>
      </w:rPr>
    </w:lvl>
    <w:lvl w:ilvl="3" w:tplc="5E02CAF4">
      <w:start w:val="1"/>
      <w:numFmt w:val="bullet"/>
      <w:lvlText w:val=""/>
      <w:lvlJc w:val="left"/>
      <w:pPr>
        <w:ind w:left="2880" w:hanging="360"/>
      </w:pPr>
      <w:rPr>
        <w:rFonts w:ascii="Symbol" w:hAnsi="Symbol" w:hint="default"/>
      </w:rPr>
    </w:lvl>
    <w:lvl w:ilvl="4" w:tplc="99DC0010">
      <w:start w:val="1"/>
      <w:numFmt w:val="bullet"/>
      <w:lvlText w:val="o"/>
      <w:lvlJc w:val="left"/>
      <w:pPr>
        <w:ind w:left="3600" w:hanging="360"/>
      </w:pPr>
      <w:rPr>
        <w:rFonts w:ascii="Courier New" w:hAnsi="Courier New" w:hint="default"/>
      </w:rPr>
    </w:lvl>
    <w:lvl w:ilvl="5" w:tplc="C660D9EA">
      <w:start w:val="1"/>
      <w:numFmt w:val="bullet"/>
      <w:lvlText w:val=""/>
      <w:lvlJc w:val="left"/>
      <w:pPr>
        <w:ind w:left="4320" w:hanging="360"/>
      </w:pPr>
      <w:rPr>
        <w:rFonts w:ascii="Wingdings" w:hAnsi="Wingdings" w:hint="default"/>
      </w:rPr>
    </w:lvl>
    <w:lvl w:ilvl="6" w:tplc="9F7CD4AE">
      <w:start w:val="1"/>
      <w:numFmt w:val="bullet"/>
      <w:lvlText w:val=""/>
      <w:lvlJc w:val="left"/>
      <w:pPr>
        <w:ind w:left="5040" w:hanging="360"/>
      </w:pPr>
      <w:rPr>
        <w:rFonts w:ascii="Symbol" w:hAnsi="Symbol" w:hint="default"/>
      </w:rPr>
    </w:lvl>
    <w:lvl w:ilvl="7" w:tplc="BBB80BD4">
      <w:start w:val="1"/>
      <w:numFmt w:val="bullet"/>
      <w:lvlText w:val="o"/>
      <w:lvlJc w:val="left"/>
      <w:pPr>
        <w:ind w:left="5760" w:hanging="360"/>
      </w:pPr>
      <w:rPr>
        <w:rFonts w:ascii="Courier New" w:hAnsi="Courier New" w:hint="default"/>
      </w:rPr>
    </w:lvl>
    <w:lvl w:ilvl="8" w:tplc="3A2C3916">
      <w:start w:val="1"/>
      <w:numFmt w:val="bullet"/>
      <w:lvlText w:val=""/>
      <w:lvlJc w:val="left"/>
      <w:pPr>
        <w:ind w:left="6480" w:hanging="360"/>
      </w:pPr>
      <w:rPr>
        <w:rFonts w:ascii="Wingdings" w:hAnsi="Wingdings" w:hint="default"/>
      </w:rPr>
    </w:lvl>
  </w:abstractNum>
  <w:abstractNum w:abstractNumId="4" w15:restartNumberingAfterBreak="0">
    <w:nsid w:val="314A1A49"/>
    <w:multiLevelType w:val="hybridMultilevel"/>
    <w:tmpl w:val="2B581DF0"/>
    <w:lvl w:ilvl="0" w:tplc="F9B07E62">
      <w:start w:val="1"/>
      <w:numFmt w:val="bullet"/>
      <w:lvlText w:val=""/>
      <w:lvlJc w:val="left"/>
      <w:pPr>
        <w:ind w:left="720" w:hanging="360"/>
      </w:pPr>
      <w:rPr>
        <w:rFonts w:ascii="Symbol" w:hAnsi="Symbol" w:hint="default"/>
      </w:rPr>
    </w:lvl>
    <w:lvl w:ilvl="1" w:tplc="E3D05F60">
      <w:start w:val="1"/>
      <w:numFmt w:val="bullet"/>
      <w:lvlText w:val="o"/>
      <w:lvlJc w:val="left"/>
      <w:pPr>
        <w:ind w:left="1440" w:hanging="360"/>
      </w:pPr>
      <w:rPr>
        <w:rFonts w:ascii="Courier New" w:hAnsi="Courier New" w:hint="default"/>
      </w:rPr>
    </w:lvl>
    <w:lvl w:ilvl="2" w:tplc="6778D29E">
      <w:start w:val="1"/>
      <w:numFmt w:val="bullet"/>
      <w:lvlText w:val=""/>
      <w:lvlJc w:val="left"/>
      <w:pPr>
        <w:ind w:left="2160" w:hanging="360"/>
      </w:pPr>
      <w:rPr>
        <w:rFonts w:ascii="Wingdings" w:hAnsi="Wingdings" w:hint="default"/>
      </w:rPr>
    </w:lvl>
    <w:lvl w:ilvl="3" w:tplc="826C1302">
      <w:start w:val="1"/>
      <w:numFmt w:val="bullet"/>
      <w:lvlText w:val=""/>
      <w:lvlJc w:val="left"/>
      <w:pPr>
        <w:ind w:left="2880" w:hanging="360"/>
      </w:pPr>
      <w:rPr>
        <w:rFonts w:ascii="Symbol" w:hAnsi="Symbol" w:hint="default"/>
      </w:rPr>
    </w:lvl>
    <w:lvl w:ilvl="4" w:tplc="78885B44">
      <w:start w:val="1"/>
      <w:numFmt w:val="bullet"/>
      <w:lvlText w:val="o"/>
      <w:lvlJc w:val="left"/>
      <w:pPr>
        <w:ind w:left="3600" w:hanging="360"/>
      </w:pPr>
      <w:rPr>
        <w:rFonts w:ascii="Courier New" w:hAnsi="Courier New" w:hint="default"/>
      </w:rPr>
    </w:lvl>
    <w:lvl w:ilvl="5" w:tplc="B394BB4A">
      <w:start w:val="1"/>
      <w:numFmt w:val="bullet"/>
      <w:lvlText w:val=""/>
      <w:lvlJc w:val="left"/>
      <w:pPr>
        <w:ind w:left="4320" w:hanging="360"/>
      </w:pPr>
      <w:rPr>
        <w:rFonts w:ascii="Wingdings" w:hAnsi="Wingdings" w:hint="default"/>
      </w:rPr>
    </w:lvl>
    <w:lvl w:ilvl="6" w:tplc="B7641262">
      <w:start w:val="1"/>
      <w:numFmt w:val="bullet"/>
      <w:lvlText w:val=""/>
      <w:lvlJc w:val="left"/>
      <w:pPr>
        <w:ind w:left="5040" w:hanging="360"/>
      </w:pPr>
      <w:rPr>
        <w:rFonts w:ascii="Symbol" w:hAnsi="Symbol" w:hint="default"/>
      </w:rPr>
    </w:lvl>
    <w:lvl w:ilvl="7" w:tplc="97948DD4">
      <w:start w:val="1"/>
      <w:numFmt w:val="bullet"/>
      <w:lvlText w:val="o"/>
      <w:lvlJc w:val="left"/>
      <w:pPr>
        <w:ind w:left="5760" w:hanging="360"/>
      </w:pPr>
      <w:rPr>
        <w:rFonts w:ascii="Courier New" w:hAnsi="Courier New" w:hint="default"/>
      </w:rPr>
    </w:lvl>
    <w:lvl w:ilvl="8" w:tplc="88FE1D24">
      <w:start w:val="1"/>
      <w:numFmt w:val="bullet"/>
      <w:lvlText w:val=""/>
      <w:lvlJc w:val="left"/>
      <w:pPr>
        <w:ind w:left="6480" w:hanging="360"/>
      </w:pPr>
      <w:rPr>
        <w:rFonts w:ascii="Wingdings" w:hAnsi="Wingdings" w:hint="default"/>
      </w:rPr>
    </w:lvl>
  </w:abstractNum>
  <w:abstractNum w:abstractNumId="5" w15:restartNumberingAfterBreak="0">
    <w:nsid w:val="405F5464"/>
    <w:multiLevelType w:val="hybridMultilevel"/>
    <w:tmpl w:val="5212F954"/>
    <w:lvl w:ilvl="0" w:tplc="9078EDBC">
      <w:start w:val="1"/>
      <w:numFmt w:val="decimal"/>
      <w:lvlText w:val="%1."/>
      <w:lvlJc w:val="left"/>
      <w:pPr>
        <w:ind w:left="720" w:hanging="360"/>
      </w:pPr>
    </w:lvl>
    <w:lvl w:ilvl="1" w:tplc="D85E4922">
      <w:start w:val="1"/>
      <w:numFmt w:val="lowerLetter"/>
      <w:lvlText w:val="%2."/>
      <w:lvlJc w:val="left"/>
      <w:pPr>
        <w:ind w:left="1440" w:hanging="360"/>
      </w:pPr>
    </w:lvl>
    <w:lvl w:ilvl="2" w:tplc="18E086EC">
      <w:start w:val="1"/>
      <w:numFmt w:val="lowerRoman"/>
      <w:lvlText w:val="%3."/>
      <w:lvlJc w:val="right"/>
      <w:pPr>
        <w:ind w:left="2160" w:hanging="180"/>
      </w:pPr>
    </w:lvl>
    <w:lvl w:ilvl="3" w:tplc="A1CCA1B2">
      <w:start w:val="1"/>
      <w:numFmt w:val="decimal"/>
      <w:lvlText w:val="%4."/>
      <w:lvlJc w:val="left"/>
      <w:pPr>
        <w:ind w:left="2880" w:hanging="360"/>
      </w:pPr>
    </w:lvl>
    <w:lvl w:ilvl="4" w:tplc="A36AA690">
      <w:start w:val="1"/>
      <w:numFmt w:val="lowerLetter"/>
      <w:lvlText w:val="%5."/>
      <w:lvlJc w:val="left"/>
      <w:pPr>
        <w:ind w:left="3600" w:hanging="360"/>
      </w:pPr>
    </w:lvl>
    <w:lvl w:ilvl="5" w:tplc="52F87E06">
      <w:start w:val="1"/>
      <w:numFmt w:val="lowerRoman"/>
      <w:lvlText w:val="%6."/>
      <w:lvlJc w:val="right"/>
      <w:pPr>
        <w:ind w:left="4320" w:hanging="180"/>
      </w:pPr>
    </w:lvl>
    <w:lvl w:ilvl="6" w:tplc="138C3A78">
      <w:start w:val="1"/>
      <w:numFmt w:val="decimal"/>
      <w:lvlText w:val="%7."/>
      <w:lvlJc w:val="left"/>
      <w:pPr>
        <w:ind w:left="5040" w:hanging="360"/>
      </w:pPr>
    </w:lvl>
    <w:lvl w:ilvl="7" w:tplc="7A2A366A">
      <w:start w:val="1"/>
      <w:numFmt w:val="lowerLetter"/>
      <w:lvlText w:val="%8."/>
      <w:lvlJc w:val="left"/>
      <w:pPr>
        <w:ind w:left="5760" w:hanging="360"/>
      </w:pPr>
    </w:lvl>
    <w:lvl w:ilvl="8" w:tplc="DC984858">
      <w:start w:val="1"/>
      <w:numFmt w:val="lowerRoman"/>
      <w:lvlText w:val="%9."/>
      <w:lvlJc w:val="right"/>
      <w:pPr>
        <w:ind w:left="6480" w:hanging="180"/>
      </w:pPr>
    </w:lvl>
  </w:abstractNum>
  <w:abstractNum w:abstractNumId="6" w15:restartNumberingAfterBreak="0">
    <w:nsid w:val="46614074"/>
    <w:multiLevelType w:val="hybridMultilevel"/>
    <w:tmpl w:val="2A7A1442"/>
    <w:lvl w:ilvl="0" w:tplc="7278E848">
      <w:start w:val="6"/>
      <w:numFmt w:val="decimal"/>
      <w:lvlText w:val="%1."/>
      <w:lvlJc w:val="left"/>
      <w:pPr>
        <w:ind w:left="720" w:hanging="360"/>
      </w:pPr>
    </w:lvl>
    <w:lvl w:ilvl="1" w:tplc="A1CC8B84">
      <w:start w:val="1"/>
      <w:numFmt w:val="lowerLetter"/>
      <w:lvlText w:val="%2."/>
      <w:lvlJc w:val="left"/>
      <w:pPr>
        <w:ind w:left="1440" w:hanging="360"/>
      </w:pPr>
    </w:lvl>
    <w:lvl w:ilvl="2" w:tplc="DEC82F7A">
      <w:start w:val="1"/>
      <w:numFmt w:val="lowerRoman"/>
      <w:lvlText w:val="%3."/>
      <w:lvlJc w:val="right"/>
      <w:pPr>
        <w:ind w:left="2160" w:hanging="180"/>
      </w:pPr>
    </w:lvl>
    <w:lvl w:ilvl="3" w:tplc="C8C818BE">
      <w:start w:val="1"/>
      <w:numFmt w:val="decimal"/>
      <w:lvlText w:val="%4."/>
      <w:lvlJc w:val="left"/>
      <w:pPr>
        <w:ind w:left="2880" w:hanging="360"/>
      </w:pPr>
    </w:lvl>
    <w:lvl w:ilvl="4" w:tplc="B1F8FD90">
      <w:start w:val="1"/>
      <w:numFmt w:val="lowerLetter"/>
      <w:lvlText w:val="%5."/>
      <w:lvlJc w:val="left"/>
      <w:pPr>
        <w:ind w:left="3600" w:hanging="360"/>
      </w:pPr>
    </w:lvl>
    <w:lvl w:ilvl="5" w:tplc="3B2ECC8A">
      <w:start w:val="1"/>
      <w:numFmt w:val="lowerRoman"/>
      <w:lvlText w:val="%6."/>
      <w:lvlJc w:val="right"/>
      <w:pPr>
        <w:ind w:left="4320" w:hanging="180"/>
      </w:pPr>
    </w:lvl>
    <w:lvl w:ilvl="6" w:tplc="747E63E2">
      <w:start w:val="1"/>
      <w:numFmt w:val="decimal"/>
      <w:lvlText w:val="%7."/>
      <w:lvlJc w:val="left"/>
      <w:pPr>
        <w:ind w:left="5040" w:hanging="360"/>
      </w:pPr>
    </w:lvl>
    <w:lvl w:ilvl="7" w:tplc="5BDED4A2">
      <w:start w:val="1"/>
      <w:numFmt w:val="lowerLetter"/>
      <w:lvlText w:val="%8."/>
      <w:lvlJc w:val="left"/>
      <w:pPr>
        <w:ind w:left="5760" w:hanging="360"/>
      </w:pPr>
    </w:lvl>
    <w:lvl w:ilvl="8" w:tplc="FFA64726">
      <w:start w:val="1"/>
      <w:numFmt w:val="lowerRoman"/>
      <w:lvlText w:val="%9."/>
      <w:lvlJc w:val="right"/>
      <w:pPr>
        <w:ind w:left="6480" w:hanging="180"/>
      </w:pPr>
    </w:lvl>
  </w:abstractNum>
  <w:abstractNum w:abstractNumId="7" w15:restartNumberingAfterBreak="0">
    <w:nsid w:val="4C1047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2CD8BA"/>
    <w:multiLevelType w:val="hybridMultilevel"/>
    <w:tmpl w:val="9744720C"/>
    <w:lvl w:ilvl="0" w:tplc="978AF896">
      <w:start w:val="1"/>
      <w:numFmt w:val="bullet"/>
      <w:lvlText w:val=""/>
      <w:lvlJc w:val="left"/>
      <w:pPr>
        <w:ind w:left="720" w:hanging="360"/>
      </w:pPr>
      <w:rPr>
        <w:rFonts w:ascii="Symbol" w:hAnsi="Symbol" w:hint="default"/>
      </w:rPr>
    </w:lvl>
    <w:lvl w:ilvl="1" w:tplc="36A48C8C">
      <w:start w:val="1"/>
      <w:numFmt w:val="bullet"/>
      <w:lvlText w:val="o"/>
      <w:lvlJc w:val="left"/>
      <w:pPr>
        <w:ind w:left="1440" w:hanging="360"/>
      </w:pPr>
      <w:rPr>
        <w:rFonts w:ascii="Courier New" w:hAnsi="Courier New" w:hint="default"/>
      </w:rPr>
    </w:lvl>
    <w:lvl w:ilvl="2" w:tplc="796A4366">
      <w:start w:val="1"/>
      <w:numFmt w:val="bullet"/>
      <w:lvlText w:val=""/>
      <w:lvlJc w:val="left"/>
      <w:pPr>
        <w:ind w:left="2160" w:hanging="360"/>
      </w:pPr>
      <w:rPr>
        <w:rFonts w:ascii="Wingdings" w:hAnsi="Wingdings" w:hint="default"/>
      </w:rPr>
    </w:lvl>
    <w:lvl w:ilvl="3" w:tplc="36E0C23E">
      <w:start w:val="1"/>
      <w:numFmt w:val="bullet"/>
      <w:lvlText w:val=""/>
      <w:lvlJc w:val="left"/>
      <w:pPr>
        <w:ind w:left="2880" w:hanging="360"/>
      </w:pPr>
      <w:rPr>
        <w:rFonts w:ascii="Symbol" w:hAnsi="Symbol" w:hint="default"/>
      </w:rPr>
    </w:lvl>
    <w:lvl w:ilvl="4" w:tplc="73C02FC2">
      <w:start w:val="1"/>
      <w:numFmt w:val="bullet"/>
      <w:lvlText w:val="o"/>
      <w:lvlJc w:val="left"/>
      <w:pPr>
        <w:ind w:left="3600" w:hanging="360"/>
      </w:pPr>
      <w:rPr>
        <w:rFonts w:ascii="Courier New" w:hAnsi="Courier New" w:hint="default"/>
      </w:rPr>
    </w:lvl>
    <w:lvl w:ilvl="5" w:tplc="A4F4C158">
      <w:start w:val="1"/>
      <w:numFmt w:val="bullet"/>
      <w:lvlText w:val=""/>
      <w:lvlJc w:val="left"/>
      <w:pPr>
        <w:ind w:left="4320" w:hanging="360"/>
      </w:pPr>
      <w:rPr>
        <w:rFonts w:ascii="Wingdings" w:hAnsi="Wingdings" w:hint="default"/>
      </w:rPr>
    </w:lvl>
    <w:lvl w:ilvl="6" w:tplc="D9E268D0">
      <w:start w:val="1"/>
      <w:numFmt w:val="bullet"/>
      <w:lvlText w:val=""/>
      <w:lvlJc w:val="left"/>
      <w:pPr>
        <w:ind w:left="5040" w:hanging="360"/>
      </w:pPr>
      <w:rPr>
        <w:rFonts w:ascii="Symbol" w:hAnsi="Symbol" w:hint="default"/>
      </w:rPr>
    </w:lvl>
    <w:lvl w:ilvl="7" w:tplc="5840E49E">
      <w:start w:val="1"/>
      <w:numFmt w:val="bullet"/>
      <w:lvlText w:val="o"/>
      <w:lvlJc w:val="left"/>
      <w:pPr>
        <w:ind w:left="5760" w:hanging="360"/>
      </w:pPr>
      <w:rPr>
        <w:rFonts w:ascii="Courier New" w:hAnsi="Courier New" w:hint="default"/>
      </w:rPr>
    </w:lvl>
    <w:lvl w:ilvl="8" w:tplc="2E5CF916">
      <w:start w:val="1"/>
      <w:numFmt w:val="bullet"/>
      <w:lvlText w:val=""/>
      <w:lvlJc w:val="left"/>
      <w:pPr>
        <w:ind w:left="6480" w:hanging="360"/>
      </w:pPr>
      <w:rPr>
        <w:rFonts w:ascii="Wingdings" w:hAnsi="Wingdings" w:hint="default"/>
      </w:rPr>
    </w:lvl>
  </w:abstractNum>
  <w:abstractNum w:abstractNumId="9" w15:restartNumberingAfterBreak="0">
    <w:nsid w:val="5C92AD82"/>
    <w:multiLevelType w:val="hybridMultilevel"/>
    <w:tmpl w:val="38BABA0C"/>
    <w:lvl w:ilvl="0" w:tplc="F55EB504">
      <w:start w:val="1"/>
      <w:numFmt w:val="bullet"/>
      <w:lvlText w:val=""/>
      <w:lvlJc w:val="left"/>
      <w:pPr>
        <w:ind w:left="720" w:hanging="360"/>
      </w:pPr>
      <w:rPr>
        <w:rFonts w:ascii="Symbol" w:hAnsi="Symbol" w:hint="default"/>
      </w:rPr>
    </w:lvl>
    <w:lvl w:ilvl="1" w:tplc="D62E4274">
      <w:start w:val="1"/>
      <w:numFmt w:val="bullet"/>
      <w:lvlText w:val="o"/>
      <w:lvlJc w:val="left"/>
      <w:pPr>
        <w:ind w:left="1440" w:hanging="360"/>
      </w:pPr>
      <w:rPr>
        <w:rFonts w:ascii="Courier New" w:hAnsi="Courier New" w:hint="default"/>
      </w:rPr>
    </w:lvl>
    <w:lvl w:ilvl="2" w:tplc="C5562B40">
      <w:start w:val="1"/>
      <w:numFmt w:val="bullet"/>
      <w:lvlText w:val=""/>
      <w:lvlJc w:val="left"/>
      <w:pPr>
        <w:ind w:left="2160" w:hanging="360"/>
      </w:pPr>
      <w:rPr>
        <w:rFonts w:ascii="Wingdings" w:hAnsi="Wingdings" w:hint="default"/>
      </w:rPr>
    </w:lvl>
    <w:lvl w:ilvl="3" w:tplc="A254FB10">
      <w:start w:val="1"/>
      <w:numFmt w:val="bullet"/>
      <w:lvlText w:val=""/>
      <w:lvlJc w:val="left"/>
      <w:pPr>
        <w:ind w:left="2880" w:hanging="360"/>
      </w:pPr>
      <w:rPr>
        <w:rFonts w:ascii="Symbol" w:hAnsi="Symbol" w:hint="default"/>
      </w:rPr>
    </w:lvl>
    <w:lvl w:ilvl="4" w:tplc="42B476F4">
      <w:start w:val="1"/>
      <w:numFmt w:val="bullet"/>
      <w:lvlText w:val="o"/>
      <w:lvlJc w:val="left"/>
      <w:pPr>
        <w:ind w:left="3600" w:hanging="360"/>
      </w:pPr>
      <w:rPr>
        <w:rFonts w:ascii="Courier New" w:hAnsi="Courier New" w:hint="default"/>
      </w:rPr>
    </w:lvl>
    <w:lvl w:ilvl="5" w:tplc="D93EB0C6">
      <w:start w:val="1"/>
      <w:numFmt w:val="bullet"/>
      <w:lvlText w:val=""/>
      <w:lvlJc w:val="left"/>
      <w:pPr>
        <w:ind w:left="4320" w:hanging="360"/>
      </w:pPr>
      <w:rPr>
        <w:rFonts w:ascii="Wingdings" w:hAnsi="Wingdings" w:hint="default"/>
      </w:rPr>
    </w:lvl>
    <w:lvl w:ilvl="6" w:tplc="45040DC0">
      <w:start w:val="1"/>
      <w:numFmt w:val="bullet"/>
      <w:lvlText w:val=""/>
      <w:lvlJc w:val="left"/>
      <w:pPr>
        <w:ind w:left="5040" w:hanging="360"/>
      </w:pPr>
      <w:rPr>
        <w:rFonts w:ascii="Symbol" w:hAnsi="Symbol" w:hint="default"/>
      </w:rPr>
    </w:lvl>
    <w:lvl w:ilvl="7" w:tplc="E67CCB54">
      <w:start w:val="1"/>
      <w:numFmt w:val="bullet"/>
      <w:lvlText w:val="o"/>
      <w:lvlJc w:val="left"/>
      <w:pPr>
        <w:ind w:left="5760" w:hanging="360"/>
      </w:pPr>
      <w:rPr>
        <w:rFonts w:ascii="Courier New" w:hAnsi="Courier New" w:hint="default"/>
      </w:rPr>
    </w:lvl>
    <w:lvl w:ilvl="8" w:tplc="C8AE6006">
      <w:start w:val="1"/>
      <w:numFmt w:val="bullet"/>
      <w:lvlText w:val=""/>
      <w:lvlJc w:val="left"/>
      <w:pPr>
        <w:ind w:left="6480" w:hanging="360"/>
      </w:pPr>
      <w:rPr>
        <w:rFonts w:ascii="Wingdings" w:hAnsi="Wingdings" w:hint="default"/>
      </w:rPr>
    </w:lvl>
  </w:abstractNum>
  <w:abstractNum w:abstractNumId="10" w15:restartNumberingAfterBreak="0">
    <w:nsid w:val="617B517E"/>
    <w:multiLevelType w:val="hybridMultilevel"/>
    <w:tmpl w:val="E20ED176"/>
    <w:lvl w:ilvl="0" w:tplc="4CEEDB7E">
      <w:start w:val="1"/>
      <w:numFmt w:val="bullet"/>
      <w:lvlText w:val=""/>
      <w:lvlJc w:val="left"/>
      <w:pPr>
        <w:ind w:left="720" w:hanging="360"/>
      </w:pPr>
      <w:rPr>
        <w:rFonts w:ascii="Symbol" w:hAnsi="Symbol" w:hint="default"/>
      </w:rPr>
    </w:lvl>
    <w:lvl w:ilvl="1" w:tplc="2FF88CE0">
      <w:start w:val="1"/>
      <w:numFmt w:val="bullet"/>
      <w:lvlText w:val="o"/>
      <w:lvlJc w:val="left"/>
      <w:pPr>
        <w:ind w:left="1440" w:hanging="360"/>
      </w:pPr>
      <w:rPr>
        <w:rFonts w:ascii="Courier New" w:hAnsi="Courier New" w:hint="default"/>
      </w:rPr>
    </w:lvl>
    <w:lvl w:ilvl="2" w:tplc="DE84EC04">
      <w:start w:val="1"/>
      <w:numFmt w:val="bullet"/>
      <w:lvlText w:val=""/>
      <w:lvlJc w:val="left"/>
      <w:pPr>
        <w:ind w:left="2160" w:hanging="360"/>
      </w:pPr>
      <w:rPr>
        <w:rFonts w:ascii="Wingdings" w:hAnsi="Wingdings" w:hint="default"/>
      </w:rPr>
    </w:lvl>
    <w:lvl w:ilvl="3" w:tplc="ED2AE8F2">
      <w:start w:val="1"/>
      <w:numFmt w:val="bullet"/>
      <w:lvlText w:val=""/>
      <w:lvlJc w:val="left"/>
      <w:pPr>
        <w:ind w:left="2880" w:hanging="360"/>
      </w:pPr>
      <w:rPr>
        <w:rFonts w:ascii="Symbol" w:hAnsi="Symbol" w:hint="default"/>
      </w:rPr>
    </w:lvl>
    <w:lvl w:ilvl="4" w:tplc="35D6D350">
      <w:start w:val="1"/>
      <w:numFmt w:val="bullet"/>
      <w:lvlText w:val="o"/>
      <w:lvlJc w:val="left"/>
      <w:pPr>
        <w:ind w:left="3600" w:hanging="360"/>
      </w:pPr>
      <w:rPr>
        <w:rFonts w:ascii="Courier New" w:hAnsi="Courier New" w:hint="default"/>
      </w:rPr>
    </w:lvl>
    <w:lvl w:ilvl="5" w:tplc="3E7464C6">
      <w:start w:val="1"/>
      <w:numFmt w:val="bullet"/>
      <w:lvlText w:val=""/>
      <w:lvlJc w:val="left"/>
      <w:pPr>
        <w:ind w:left="4320" w:hanging="360"/>
      </w:pPr>
      <w:rPr>
        <w:rFonts w:ascii="Wingdings" w:hAnsi="Wingdings" w:hint="default"/>
      </w:rPr>
    </w:lvl>
    <w:lvl w:ilvl="6" w:tplc="73589C24">
      <w:start w:val="1"/>
      <w:numFmt w:val="bullet"/>
      <w:lvlText w:val=""/>
      <w:lvlJc w:val="left"/>
      <w:pPr>
        <w:ind w:left="5040" w:hanging="360"/>
      </w:pPr>
      <w:rPr>
        <w:rFonts w:ascii="Symbol" w:hAnsi="Symbol" w:hint="default"/>
      </w:rPr>
    </w:lvl>
    <w:lvl w:ilvl="7" w:tplc="775A51D0">
      <w:start w:val="1"/>
      <w:numFmt w:val="bullet"/>
      <w:lvlText w:val="o"/>
      <w:lvlJc w:val="left"/>
      <w:pPr>
        <w:ind w:left="5760" w:hanging="360"/>
      </w:pPr>
      <w:rPr>
        <w:rFonts w:ascii="Courier New" w:hAnsi="Courier New" w:hint="default"/>
      </w:rPr>
    </w:lvl>
    <w:lvl w:ilvl="8" w:tplc="08445864">
      <w:start w:val="1"/>
      <w:numFmt w:val="bullet"/>
      <w:lvlText w:val=""/>
      <w:lvlJc w:val="left"/>
      <w:pPr>
        <w:ind w:left="6480" w:hanging="360"/>
      </w:pPr>
      <w:rPr>
        <w:rFonts w:ascii="Wingdings" w:hAnsi="Wingdings" w:hint="default"/>
      </w:rPr>
    </w:lvl>
  </w:abstractNum>
  <w:abstractNum w:abstractNumId="11" w15:restartNumberingAfterBreak="0">
    <w:nsid w:val="62D8CA85"/>
    <w:multiLevelType w:val="hybridMultilevel"/>
    <w:tmpl w:val="FB207D90"/>
    <w:lvl w:ilvl="0" w:tplc="9828A106">
      <w:start w:val="1"/>
      <w:numFmt w:val="bullet"/>
      <w:lvlText w:val=""/>
      <w:lvlJc w:val="left"/>
      <w:pPr>
        <w:ind w:left="720" w:hanging="360"/>
      </w:pPr>
      <w:rPr>
        <w:rFonts w:ascii="Symbol" w:hAnsi="Symbol" w:hint="default"/>
      </w:rPr>
    </w:lvl>
    <w:lvl w:ilvl="1" w:tplc="D0DE7AF6">
      <w:start w:val="1"/>
      <w:numFmt w:val="bullet"/>
      <w:lvlText w:val="o"/>
      <w:lvlJc w:val="left"/>
      <w:pPr>
        <w:ind w:left="1440" w:hanging="360"/>
      </w:pPr>
      <w:rPr>
        <w:rFonts w:ascii="Courier New" w:hAnsi="Courier New" w:hint="default"/>
      </w:rPr>
    </w:lvl>
    <w:lvl w:ilvl="2" w:tplc="CF7A084C">
      <w:start w:val="1"/>
      <w:numFmt w:val="bullet"/>
      <w:lvlText w:val=""/>
      <w:lvlJc w:val="left"/>
      <w:pPr>
        <w:ind w:left="2160" w:hanging="360"/>
      </w:pPr>
      <w:rPr>
        <w:rFonts w:ascii="Wingdings" w:hAnsi="Wingdings" w:hint="default"/>
      </w:rPr>
    </w:lvl>
    <w:lvl w:ilvl="3" w:tplc="8B8885AA">
      <w:start w:val="1"/>
      <w:numFmt w:val="bullet"/>
      <w:lvlText w:val=""/>
      <w:lvlJc w:val="left"/>
      <w:pPr>
        <w:ind w:left="2880" w:hanging="360"/>
      </w:pPr>
      <w:rPr>
        <w:rFonts w:ascii="Symbol" w:hAnsi="Symbol" w:hint="default"/>
      </w:rPr>
    </w:lvl>
    <w:lvl w:ilvl="4" w:tplc="3D2C2A76">
      <w:start w:val="1"/>
      <w:numFmt w:val="bullet"/>
      <w:lvlText w:val="o"/>
      <w:lvlJc w:val="left"/>
      <w:pPr>
        <w:ind w:left="3600" w:hanging="360"/>
      </w:pPr>
      <w:rPr>
        <w:rFonts w:ascii="Courier New" w:hAnsi="Courier New" w:hint="default"/>
      </w:rPr>
    </w:lvl>
    <w:lvl w:ilvl="5" w:tplc="624A2126">
      <w:start w:val="1"/>
      <w:numFmt w:val="bullet"/>
      <w:lvlText w:val=""/>
      <w:lvlJc w:val="left"/>
      <w:pPr>
        <w:ind w:left="4320" w:hanging="360"/>
      </w:pPr>
      <w:rPr>
        <w:rFonts w:ascii="Wingdings" w:hAnsi="Wingdings" w:hint="default"/>
      </w:rPr>
    </w:lvl>
    <w:lvl w:ilvl="6" w:tplc="10C848D6">
      <w:start w:val="1"/>
      <w:numFmt w:val="bullet"/>
      <w:lvlText w:val=""/>
      <w:lvlJc w:val="left"/>
      <w:pPr>
        <w:ind w:left="5040" w:hanging="360"/>
      </w:pPr>
      <w:rPr>
        <w:rFonts w:ascii="Symbol" w:hAnsi="Symbol" w:hint="default"/>
      </w:rPr>
    </w:lvl>
    <w:lvl w:ilvl="7" w:tplc="D03E91A2">
      <w:start w:val="1"/>
      <w:numFmt w:val="bullet"/>
      <w:lvlText w:val="o"/>
      <w:lvlJc w:val="left"/>
      <w:pPr>
        <w:ind w:left="5760" w:hanging="360"/>
      </w:pPr>
      <w:rPr>
        <w:rFonts w:ascii="Courier New" w:hAnsi="Courier New" w:hint="default"/>
      </w:rPr>
    </w:lvl>
    <w:lvl w:ilvl="8" w:tplc="6F58E480">
      <w:start w:val="1"/>
      <w:numFmt w:val="bullet"/>
      <w:lvlText w:val=""/>
      <w:lvlJc w:val="left"/>
      <w:pPr>
        <w:ind w:left="6480" w:hanging="360"/>
      </w:pPr>
      <w:rPr>
        <w:rFonts w:ascii="Wingdings" w:hAnsi="Wingdings" w:hint="default"/>
      </w:rPr>
    </w:lvl>
  </w:abstractNum>
  <w:abstractNum w:abstractNumId="12" w15:restartNumberingAfterBreak="0">
    <w:nsid w:val="6705CEC5"/>
    <w:multiLevelType w:val="hybridMultilevel"/>
    <w:tmpl w:val="0AA6F17A"/>
    <w:lvl w:ilvl="0" w:tplc="68529E5C">
      <w:start w:val="1"/>
      <w:numFmt w:val="bullet"/>
      <w:lvlText w:val=""/>
      <w:lvlJc w:val="left"/>
      <w:pPr>
        <w:ind w:left="720" w:hanging="360"/>
      </w:pPr>
      <w:rPr>
        <w:rFonts w:ascii="Symbol" w:hAnsi="Symbol" w:hint="default"/>
      </w:rPr>
    </w:lvl>
    <w:lvl w:ilvl="1" w:tplc="D7487A32">
      <w:start w:val="1"/>
      <w:numFmt w:val="bullet"/>
      <w:lvlText w:val="o"/>
      <w:lvlJc w:val="left"/>
      <w:pPr>
        <w:ind w:left="1440" w:hanging="360"/>
      </w:pPr>
      <w:rPr>
        <w:rFonts w:ascii="Courier New" w:hAnsi="Courier New" w:hint="default"/>
      </w:rPr>
    </w:lvl>
    <w:lvl w:ilvl="2" w:tplc="7076EF6A">
      <w:start w:val="1"/>
      <w:numFmt w:val="bullet"/>
      <w:lvlText w:val=""/>
      <w:lvlJc w:val="left"/>
      <w:pPr>
        <w:ind w:left="2160" w:hanging="360"/>
      </w:pPr>
      <w:rPr>
        <w:rFonts w:ascii="Wingdings" w:hAnsi="Wingdings" w:hint="default"/>
      </w:rPr>
    </w:lvl>
    <w:lvl w:ilvl="3" w:tplc="7B5CF40C">
      <w:start w:val="1"/>
      <w:numFmt w:val="bullet"/>
      <w:lvlText w:val=""/>
      <w:lvlJc w:val="left"/>
      <w:pPr>
        <w:ind w:left="2880" w:hanging="360"/>
      </w:pPr>
      <w:rPr>
        <w:rFonts w:ascii="Symbol" w:hAnsi="Symbol" w:hint="default"/>
      </w:rPr>
    </w:lvl>
    <w:lvl w:ilvl="4" w:tplc="053AF946">
      <w:start w:val="1"/>
      <w:numFmt w:val="bullet"/>
      <w:lvlText w:val="o"/>
      <w:lvlJc w:val="left"/>
      <w:pPr>
        <w:ind w:left="3600" w:hanging="360"/>
      </w:pPr>
      <w:rPr>
        <w:rFonts w:ascii="Courier New" w:hAnsi="Courier New" w:hint="default"/>
      </w:rPr>
    </w:lvl>
    <w:lvl w:ilvl="5" w:tplc="97D2CDB0">
      <w:start w:val="1"/>
      <w:numFmt w:val="bullet"/>
      <w:lvlText w:val=""/>
      <w:lvlJc w:val="left"/>
      <w:pPr>
        <w:ind w:left="4320" w:hanging="360"/>
      </w:pPr>
      <w:rPr>
        <w:rFonts w:ascii="Wingdings" w:hAnsi="Wingdings" w:hint="default"/>
      </w:rPr>
    </w:lvl>
    <w:lvl w:ilvl="6" w:tplc="8136826E">
      <w:start w:val="1"/>
      <w:numFmt w:val="bullet"/>
      <w:lvlText w:val=""/>
      <w:lvlJc w:val="left"/>
      <w:pPr>
        <w:ind w:left="5040" w:hanging="360"/>
      </w:pPr>
      <w:rPr>
        <w:rFonts w:ascii="Symbol" w:hAnsi="Symbol" w:hint="default"/>
      </w:rPr>
    </w:lvl>
    <w:lvl w:ilvl="7" w:tplc="5142DA76">
      <w:start w:val="1"/>
      <w:numFmt w:val="bullet"/>
      <w:lvlText w:val="o"/>
      <w:lvlJc w:val="left"/>
      <w:pPr>
        <w:ind w:left="5760" w:hanging="360"/>
      </w:pPr>
      <w:rPr>
        <w:rFonts w:ascii="Courier New" w:hAnsi="Courier New" w:hint="default"/>
      </w:rPr>
    </w:lvl>
    <w:lvl w:ilvl="8" w:tplc="671E4744">
      <w:start w:val="1"/>
      <w:numFmt w:val="bullet"/>
      <w:lvlText w:val=""/>
      <w:lvlJc w:val="left"/>
      <w:pPr>
        <w:ind w:left="6480" w:hanging="360"/>
      </w:pPr>
      <w:rPr>
        <w:rFonts w:ascii="Wingdings" w:hAnsi="Wingdings" w:hint="default"/>
      </w:rPr>
    </w:lvl>
  </w:abstractNum>
  <w:abstractNum w:abstractNumId="13" w15:restartNumberingAfterBreak="0">
    <w:nsid w:val="7448470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3996004">
    <w:abstractNumId w:val="11"/>
  </w:num>
  <w:num w:numId="2" w16cid:durableId="1474760371">
    <w:abstractNumId w:val="12"/>
  </w:num>
  <w:num w:numId="3" w16cid:durableId="1037388109">
    <w:abstractNumId w:val="6"/>
  </w:num>
  <w:num w:numId="4" w16cid:durableId="537468458">
    <w:abstractNumId w:val="5"/>
  </w:num>
  <w:num w:numId="5" w16cid:durableId="705567056">
    <w:abstractNumId w:val="1"/>
  </w:num>
  <w:num w:numId="6" w16cid:durableId="554313511">
    <w:abstractNumId w:val="10"/>
  </w:num>
  <w:num w:numId="7" w16cid:durableId="644546797">
    <w:abstractNumId w:val="4"/>
  </w:num>
  <w:num w:numId="8" w16cid:durableId="1178155304">
    <w:abstractNumId w:val="2"/>
  </w:num>
  <w:num w:numId="9" w16cid:durableId="1618246694">
    <w:abstractNumId w:val="8"/>
  </w:num>
  <w:num w:numId="10" w16cid:durableId="2070029937">
    <w:abstractNumId w:val="0"/>
  </w:num>
  <w:num w:numId="11" w16cid:durableId="721058455">
    <w:abstractNumId w:val="3"/>
  </w:num>
  <w:num w:numId="12" w16cid:durableId="1363751777">
    <w:abstractNumId w:val="9"/>
  </w:num>
  <w:num w:numId="13" w16cid:durableId="1098066683">
    <w:abstractNumId w:val="7"/>
  </w:num>
  <w:num w:numId="14" w16cid:durableId="1312519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6A"/>
    <w:rsid w:val="00160309"/>
    <w:rsid w:val="0038858A"/>
    <w:rsid w:val="007A1A1B"/>
    <w:rsid w:val="007B60AE"/>
    <w:rsid w:val="00C5A53D"/>
    <w:rsid w:val="00C83129"/>
    <w:rsid w:val="00CC106A"/>
    <w:rsid w:val="00EF85F5"/>
    <w:rsid w:val="021B103F"/>
    <w:rsid w:val="023BBDB3"/>
    <w:rsid w:val="031D36D0"/>
    <w:rsid w:val="03414437"/>
    <w:rsid w:val="041534C4"/>
    <w:rsid w:val="068D0746"/>
    <w:rsid w:val="07AC5BFB"/>
    <w:rsid w:val="09417ED7"/>
    <w:rsid w:val="09AE5526"/>
    <w:rsid w:val="0A2C811C"/>
    <w:rsid w:val="0B812070"/>
    <w:rsid w:val="0BFD31B6"/>
    <w:rsid w:val="0CADA4AD"/>
    <w:rsid w:val="0D456668"/>
    <w:rsid w:val="0FE7BB6D"/>
    <w:rsid w:val="10A24CD4"/>
    <w:rsid w:val="1167CA4C"/>
    <w:rsid w:val="1215B827"/>
    <w:rsid w:val="12B10EBA"/>
    <w:rsid w:val="130FDB9F"/>
    <w:rsid w:val="14237601"/>
    <w:rsid w:val="14E511A0"/>
    <w:rsid w:val="14E908DC"/>
    <w:rsid w:val="15D0E439"/>
    <w:rsid w:val="1647C75A"/>
    <w:rsid w:val="16C67918"/>
    <w:rsid w:val="16FF3492"/>
    <w:rsid w:val="178FB238"/>
    <w:rsid w:val="17920571"/>
    <w:rsid w:val="188189A9"/>
    <w:rsid w:val="1C4B050D"/>
    <w:rsid w:val="1F384453"/>
    <w:rsid w:val="1F7060EB"/>
    <w:rsid w:val="1F9D19A3"/>
    <w:rsid w:val="1FDF107F"/>
    <w:rsid w:val="203547A2"/>
    <w:rsid w:val="211A64ED"/>
    <w:rsid w:val="23771DA5"/>
    <w:rsid w:val="23CA7D34"/>
    <w:rsid w:val="250CC314"/>
    <w:rsid w:val="26665221"/>
    <w:rsid w:val="26F0C475"/>
    <w:rsid w:val="274BEC23"/>
    <w:rsid w:val="28AA72F0"/>
    <w:rsid w:val="28B5ED5E"/>
    <w:rsid w:val="292848FF"/>
    <w:rsid w:val="29400A8A"/>
    <w:rsid w:val="2A93E208"/>
    <w:rsid w:val="2BDB4316"/>
    <w:rsid w:val="2C66D9A9"/>
    <w:rsid w:val="2DF9D871"/>
    <w:rsid w:val="2EB8898E"/>
    <w:rsid w:val="30BB7BE3"/>
    <w:rsid w:val="30C0D8AE"/>
    <w:rsid w:val="32133C54"/>
    <w:rsid w:val="32441EC3"/>
    <w:rsid w:val="3277A072"/>
    <w:rsid w:val="34DA5B4E"/>
    <w:rsid w:val="34FC1A71"/>
    <w:rsid w:val="351EC467"/>
    <w:rsid w:val="35651057"/>
    <w:rsid w:val="363C295B"/>
    <w:rsid w:val="36EA12EB"/>
    <w:rsid w:val="3966E258"/>
    <w:rsid w:val="39E59EB8"/>
    <w:rsid w:val="3A141179"/>
    <w:rsid w:val="3B4C6343"/>
    <w:rsid w:val="3B7D2211"/>
    <w:rsid w:val="3C61CD22"/>
    <w:rsid w:val="3DFD9BD8"/>
    <w:rsid w:val="3E596FB4"/>
    <w:rsid w:val="3E719A83"/>
    <w:rsid w:val="403D7D2B"/>
    <w:rsid w:val="4076BBA7"/>
    <w:rsid w:val="41DE90BA"/>
    <w:rsid w:val="4209FD1F"/>
    <w:rsid w:val="4272FE26"/>
    <w:rsid w:val="42D8CEE5"/>
    <w:rsid w:val="443C2D60"/>
    <w:rsid w:val="444A5CCC"/>
    <w:rsid w:val="45135253"/>
    <w:rsid w:val="45A3CA90"/>
    <w:rsid w:val="46ED7FA6"/>
    <w:rsid w:val="4C8170AE"/>
    <w:rsid w:val="4D079E9F"/>
    <w:rsid w:val="4DC8CEA3"/>
    <w:rsid w:val="4F5A41E0"/>
    <w:rsid w:val="51255107"/>
    <w:rsid w:val="514A098C"/>
    <w:rsid w:val="541EC798"/>
    <w:rsid w:val="54E12F83"/>
    <w:rsid w:val="56576C65"/>
    <w:rsid w:val="575A19B2"/>
    <w:rsid w:val="575F4555"/>
    <w:rsid w:val="5D3E4FF2"/>
    <w:rsid w:val="5DC3BFEF"/>
    <w:rsid w:val="5E779338"/>
    <w:rsid w:val="5FCA6841"/>
    <w:rsid w:val="60A0B585"/>
    <w:rsid w:val="60E866DF"/>
    <w:rsid w:val="6262BD47"/>
    <w:rsid w:val="62787B4B"/>
    <w:rsid w:val="6348ED29"/>
    <w:rsid w:val="64A2B768"/>
    <w:rsid w:val="65469C92"/>
    <w:rsid w:val="6894BEB4"/>
    <w:rsid w:val="68A9B642"/>
    <w:rsid w:val="698E8FA1"/>
    <w:rsid w:val="6A387FD9"/>
    <w:rsid w:val="6ADC11D9"/>
    <w:rsid w:val="6B0C6154"/>
    <w:rsid w:val="6B6AD058"/>
    <w:rsid w:val="6CA63EC6"/>
    <w:rsid w:val="6E00FC7A"/>
    <w:rsid w:val="6F079DB3"/>
    <w:rsid w:val="6F1EB6F5"/>
    <w:rsid w:val="70B2D95E"/>
    <w:rsid w:val="72894257"/>
    <w:rsid w:val="739BD395"/>
    <w:rsid w:val="74A67C43"/>
    <w:rsid w:val="75B6377A"/>
    <w:rsid w:val="76DAF979"/>
    <w:rsid w:val="7B51FF43"/>
    <w:rsid w:val="7F53D52D"/>
    <w:rsid w:val="7F83F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62AA"/>
  <w15:docId w15:val="{81BAC21F-3A5F-451F-8B52-E54D1AD2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unhideWhenUsed/>
    <w:qFormat/>
    <w:pPr>
      <w:keepNext/>
      <w:keepLines/>
      <w:outlineLvl w:val="1"/>
    </w:pPr>
    <w:rPr>
      <w:b/>
      <w:i/>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basedOn w:val="DefaultParagraphFont"/>
    <w:uiPriority w:val="99"/>
    <w:unhideWhenUsed/>
    <w:rsid w:val="0BFD31B6"/>
    <w:rPr>
      <w:color w:val="0000FF"/>
      <w:u w:val="single"/>
    </w:rPr>
  </w:style>
  <w:style w:type="paragraph" w:styleId="ListParagraph">
    <w:name w:val="List Paragraph"/>
    <w:basedOn w:val="Normal"/>
    <w:uiPriority w:val="34"/>
    <w:qFormat/>
    <w:rsid w:val="0BFD31B6"/>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6Hr20Ge9qD6AF7jdFOhVzV6HQnwwBmzMVHGoX5pFXqQ/edit?tab=t.0" TargetMode="External"/><Relationship Id="rId13" Type="http://schemas.openxmlformats.org/officeDocument/2006/relationships/hyperlink" Target="https://docs.google.com/document/d/16Hr20Ge9qD6AF7jdFOhVzV6HQnwwBmzMVHGoX5pFXqQ/edit?tab=t.0" TargetMode="External"/><Relationship Id="rId18" Type="http://schemas.openxmlformats.org/officeDocument/2006/relationships/hyperlink" Target="https://docs.google.com/document/d/16Hr20Ge9qD6AF7jdFOhVzV6HQnwwBmzMVHGoX5pFXqQ/edit?tab=t.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google.com/document/d/16Hr20Ge9qD6AF7jdFOhVzV6HQnwwBmzMVHGoX5pFXqQ/edit?tab=t.0" TargetMode="External"/><Relationship Id="rId17" Type="http://schemas.openxmlformats.org/officeDocument/2006/relationships/hyperlink" Target="https://docs.google.com/document/d/16Hr20Ge9qD6AF7jdFOhVzV6HQnwwBmzMVHGoX5pFXqQ/edit?tab=t.0" TargetMode="External"/><Relationship Id="rId2" Type="http://schemas.openxmlformats.org/officeDocument/2006/relationships/customXml" Target="../customXml/item2.xml"/><Relationship Id="rId16" Type="http://schemas.openxmlformats.org/officeDocument/2006/relationships/hyperlink" Target="https://docs.google.com/document/d/16Hr20Ge9qD6AF7jdFOhVzV6HQnwwBmzMVHGoX5pFXqQ/edit?tab=t.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6Hr20Ge9qD6AF7jdFOhVzV6HQnwwBmzMVHGoX5pFXqQ/edit?tab=t.0" TargetMode="External"/><Relationship Id="rId5" Type="http://schemas.openxmlformats.org/officeDocument/2006/relationships/styles" Target="styles.xml"/><Relationship Id="rId15" Type="http://schemas.openxmlformats.org/officeDocument/2006/relationships/hyperlink" Target="https://docs.google.com/document/d/16Hr20Ge9qD6AF7jdFOhVzV6HQnwwBmzMVHGoX5pFXqQ/edit?tab=t.0" TargetMode="External"/><Relationship Id="rId10" Type="http://schemas.openxmlformats.org/officeDocument/2006/relationships/hyperlink" Target="https://docs.google.com/document/d/16Hr20Ge9qD6AF7jdFOhVzV6HQnwwBmzMVHGoX5pFXqQ/edit?tab=t.0" TargetMode="External"/><Relationship Id="rId19" Type="http://schemas.openxmlformats.org/officeDocument/2006/relationships/hyperlink" Target="https://docs.google.com/document/d/16Hr20Ge9qD6AF7jdFOhVzV6HQnwwBmzMVHGoX5pFXqQ/edit?tab=t.0" TargetMode="External"/><Relationship Id="rId4" Type="http://schemas.openxmlformats.org/officeDocument/2006/relationships/numbering" Target="numbering.xml"/><Relationship Id="rId9" Type="http://schemas.openxmlformats.org/officeDocument/2006/relationships/hyperlink" Target="https://docs.google.com/document/d/16Hr20Ge9qD6AF7jdFOhVzV6HQnwwBmzMVHGoX5pFXqQ/edit?tab=t.0" TargetMode="External"/><Relationship Id="rId14" Type="http://schemas.openxmlformats.org/officeDocument/2006/relationships/hyperlink" Target="https://docs.google.com/document/d/16Hr20Ge9qD6AF7jdFOhVzV6HQnwwBmzMVHGoX5pFXqQ/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6e3e88-37cd-4f20-88ca-823496359b74" xsi:nil="true"/>
    <lcf76f155ced4ddcb4097134ff3c332f xmlns="d960fe32-6f02-497c-9203-18ba853388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3C03E83BDD94F98A0694D8CA26C46" ma:contentTypeVersion="12" ma:contentTypeDescription="Create a new document." ma:contentTypeScope="" ma:versionID="8fdb21316c4db6fac41afd361a496ecf">
  <xsd:schema xmlns:xsd="http://www.w3.org/2001/XMLSchema" xmlns:xs="http://www.w3.org/2001/XMLSchema" xmlns:p="http://schemas.microsoft.com/office/2006/metadata/properties" xmlns:ns2="d960fe32-6f02-497c-9203-18ba853388ed" xmlns:ns3="846e3e88-37cd-4f20-88ca-823496359b74" targetNamespace="http://schemas.microsoft.com/office/2006/metadata/properties" ma:root="true" ma:fieldsID="a026a96c130111e1eae0e4f1ff8b2697" ns2:_="" ns3:_="">
    <xsd:import namespace="d960fe32-6f02-497c-9203-18ba853388ed"/>
    <xsd:import namespace="846e3e88-37cd-4f20-88ca-823496359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0fe32-6f02-497c-9203-18ba85338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3e88-37cd-4f20-88ca-823496359b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4f9f10-292d-4679-93b7-7bbbb38a88bc}" ma:internalName="TaxCatchAll" ma:showField="CatchAllData" ma:web="846e3e88-37cd-4f20-88ca-823496359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29221-7FF2-4BBF-A672-8EAF74AB4E16}">
  <ds:schemaRefs>
    <ds:schemaRef ds:uri="http://schemas.microsoft.com/office/2006/metadata/properties"/>
    <ds:schemaRef ds:uri="http://schemas.microsoft.com/office/infopath/2007/PartnerControls"/>
    <ds:schemaRef ds:uri="846e3e88-37cd-4f20-88ca-823496359b74"/>
    <ds:schemaRef ds:uri="d960fe32-6f02-497c-9203-18ba853388ed"/>
  </ds:schemaRefs>
</ds:datastoreItem>
</file>

<file path=customXml/itemProps2.xml><?xml version="1.0" encoding="utf-8"?>
<ds:datastoreItem xmlns:ds="http://schemas.openxmlformats.org/officeDocument/2006/customXml" ds:itemID="{69B5D786-5791-44B6-92D2-6493DA7A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0fe32-6f02-497c-9203-18ba853388ed"/>
    <ds:schemaRef ds:uri="846e3e88-37cd-4f20-88ca-823496359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E56D6-D13C-4C6D-815A-62C58B900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 Megan K</cp:lastModifiedBy>
  <cp:revision>9</cp:revision>
  <dcterms:created xsi:type="dcterms:W3CDTF">2025-03-28T17:56:00Z</dcterms:created>
  <dcterms:modified xsi:type="dcterms:W3CDTF">2025-08-26T20:19:00Z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0x010100EB63C03E83BDD94F98A0694D8CA26C46</vt:lpwstr>
  </property>
  <property fmtid="{D5CDD505-2E9C-101B-9397-08002B2CF9AE}" pid="3" name="MSIP_Label_792c8cef-6f2b-4af1-b4ac-d815ff795cd6_Enabled">
    <vt:lpwstr>true</vt:lpwstr>
  </property>
  <property fmtid="{D5CDD505-2E9C-101B-9397-08002B2CF9AE}" pid="4" name="MSIP_Label_792c8cef-6f2b-4af1-b4ac-d815ff795cd6_SetDate">
    <vt:lpwstr>2025-08-26T20:19:15Z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08f70364-859c-411b-a0cb-2aa3d9c5235f</vt:lpwstr>
  </property>
  <property fmtid="{D5CDD505-2E9C-101B-9397-08002B2CF9AE}" pid="9" name="MSIP_Label_792c8cef-6f2b-4af1-b4ac-d815ff795cd6_ContentBits">
    <vt:lpwstr>0</vt:lpwstr>
  </property>
  <property fmtid="{D5CDD505-2E9C-101B-9397-08002B2CF9AE}" pid="10" name="MSIP_Label_792c8cef-6f2b-4af1-b4ac-d815ff795cd6_Tag">
    <vt:lpwstr>10, 3, 0, 1</vt:lpwstr>
  </property>
</Properties>
</file>